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25CE6F33" w:rsidR="000149D3" w:rsidRPr="008B5E49" w:rsidRDefault="00273CE9" w:rsidP="008B5E49">
      <w:pPr>
        <w:jc w:val="center"/>
        <w:rPr>
          <w:rFonts w:ascii="Twinkl" w:hAnsi="Twinkl"/>
          <w:sz w:val="32"/>
          <w:szCs w:val="32"/>
          <w:u w:val="single"/>
          <w:lang w:val="en-US"/>
        </w:rPr>
      </w:pPr>
      <w:r w:rsidRPr="008B5E49">
        <w:rPr>
          <w:rFonts w:ascii="Twinkl" w:hAnsi="Twinkl"/>
          <w:sz w:val="32"/>
          <w:szCs w:val="32"/>
          <w:u w:val="single"/>
          <w:lang w:val="en-US"/>
        </w:rPr>
        <w:t xml:space="preserve">Week </w:t>
      </w:r>
      <w:r w:rsidR="00D71E23" w:rsidRPr="008B5E49">
        <w:rPr>
          <w:rFonts w:ascii="Twinkl" w:hAnsi="Twinkl"/>
          <w:sz w:val="32"/>
          <w:szCs w:val="32"/>
          <w:u w:val="single"/>
          <w:lang w:val="en-US"/>
        </w:rPr>
        <w:t>2</w:t>
      </w:r>
      <w:r w:rsidR="000149D3" w:rsidRPr="008B5E49">
        <w:rPr>
          <w:rFonts w:ascii="Twinkl" w:hAnsi="Twinkl"/>
          <w:sz w:val="32"/>
          <w:szCs w:val="32"/>
          <w:u w:val="single"/>
          <w:lang w:val="en-US"/>
        </w:rPr>
        <w:t xml:space="preserve"> - Spellings</w:t>
      </w:r>
    </w:p>
    <w:p w14:paraId="20A6E27C" w14:textId="6F01DC0E" w:rsidR="00D71E23" w:rsidRPr="00D71E23" w:rsidRDefault="00D71E23" w:rsidP="00E70A53">
      <w:pPr>
        <w:rPr>
          <w:rFonts w:ascii="Twinkl" w:hAnsi="Twinkl"/>
          <w:i/>
          <w:iCs/>
          <w:sz w:val="32"/>
          <w:szCs w:val="32"/>
          <w:lang w:val="en-US"/>
        </w:rPr>
      </w:pPr>
      <w:r w:rsidRPr="00D71E23">
        <w:rPr>
          <w:rFonts w:ascii="Twinkl" w:hAnsi="Twinkl"/>
          <w:i/>
          <w:iCs/>
          <w:sz w:val="32"/>
          <w:szCs w:val="32"/>
          <w:lang w:val="en-US"/>
        </w:rPr>
        <w:t>We have begun to learn alternate sounds. For example, when the ‘</w:t>
      </w:r>
      <w:proofErr w:type="spellStart"/>
      <w:r w:rsidRPr="00D71E23">
        <w:rPr>
          <w:rFonts w:ascii="Twinkl" w:hAnsi="Twinkl"/>
          <w:i/>
          <w:iCs/>
          <w:sz w:val="32"/>
          <w:szCs w:val="32"/>
          <w:lang w:val="en-US"/>
        </w:rPr>
        <w:t>i</w:t>
      </w:r>
      <w:proofErr w:type="spellEnd"/>
      <w:r w:rsidRPr="00D71E23">
        <w:rPr>
          <w:rFonts w:ascii="Twinkl" w:hAnsi="Twinkl"/>
          <w:i/>
          <w:iCs/>
          <w:sz w:val="32"/>
          <w:szCs w:val="32"/>
          <w:lang w:val="en-US"/>
        </w:rPr>
        <w:t>’ makes the ‘</w:t>
      </w:r>
      <w:proofErr w:type="spellStart"/>
      <w:r w:rsidRPr="00D71E23">
        <w:rPr>
          <w:rFonts w:ascii="Twinkl" w:hAnsi="Twinkl"/>
          <w:i/>
          <w:iCs/>
          <w:sz w:val="32"/>
          <w:szCs w:val="32"/>
          <w:lang w:val="en-US"/>
        </w:rPr>
        <w:t>igh</w:t>
      </w:r>
      <w:proofErr w:type="spellEnd"/>
      <w:r w:rsidRPr="00D71E23">
        <w:rPr>
          <w:rFonts w:ascii="Twinkl" w:hAnsi="Twinkl"/>
          <w:i/>
          <w:iCs/>
          <w:sz w:val="32"/>
          <w:szCs w:val="32"/>
          <w:lang w:val="en-US"/>
        </w:rPr>
        <w:t>’ sound like in lion.</w:t>
      </w:r>
    </w:p>
    <w:p w14:paraId="74D8BD8F" w14:textId="7B8CB903" w:rsidR="007D4A3F" w:rsidRPr="008B5E49" w:rsidRDefault="002D7120">
      <w:pPr>
        <w:rPr>
          <w:rFonts w:ascii="Twinkl" w:hAnsi="Twinkl"/>
          <w:i/>
          <w:iCs/>
          <w:sz w:val="32"/>
          <w:szCs w:val="32"/>
          <w:lang w:val="en-US"/>
        </w:rPr>
      </w:pPr>
      <w:r w:rsidRPr="008B5E49">
        <w:rPr>
          <w:rFonts w:ascii="Twinkl" w:hAnsi="Twinkl"/>
          <w:i/>
          <w:iCs/>
          <w:sz w:val="32"/>
          <w:szCs w:val="32"/>
          <w:lang w:val="en-US"/>
        </w:rPr>
        <w:t xml:space="preserve">We </w:t>
      </w:r>
      <w:r w:rsidR="007D4A3F" w:rsidRPr="008B5E49">
        <w:rPr>
          <w:rFonts w:ascii="Twinkl" w:hAnsi="Twinkl"/>
          <w:i/>
          <w:iCs/>
          <w:sz w:val="32"/>
          <w:szCs w:val="32"/>
          <w:lang w:val="en-US"/>
        </w:rPr>
        <w:t xml:space="preserve">have been learning the </w:t>
      </w:r>
      <w:r w:rsidR="00D71E23" w:rsidRPr="008B5E49">
        <w:rPr>
          <w:rFonts w:ascii="Twinkl" w:hAnsi="Twinkl"/>
          <w:i/>
          <w:iCs/>
          <w:sz w:val="32"/>
          <w:szCs w:val="32"/>
          <w:lang w:val="en-US"/>
        </w:rPr>
        <w:t>c</w:t>
      </w:r>
      <w:r w:rsidR="00B22ADB" w:rsidRPr="008B5E49">
        <w:rPr>
          <w:rFonts w:ascii="Twinkl" w:hAnsi="Twinkl"/>
          <w:i/>
          <w:iCs/>
          <w:sz w:val="32"/>
          <w:szCs w:val="32"/>
          <w:lang w:val="en-US"/>
        </w:rPr>
        <w:t>,</w:t>
      </w:r>
      <w:r w:rsidR="00A879DF" w:rsidRPr="008B5E49">
        <w:rPr>
          <w:rFonts w:ascii="Twinkl" w:hAnsi="Twinkl"/>
          <w:i/>
          <w:iCs/>
          <w:sz w:val="32"/>
          <w:szCs w:val="32"/>
          <w:lang w:val="en-US"/>
        </w:rPr>
        <w:t xml:space="preserve"> </w:t>
      </w:r>
      <w:r w:rsidR="00D71E23" w:rsidRPr="008B5E49">
        <w:rPr>
          <w:rFonts w:ascii="Twinkl" w:hAnsi="Twinkl"/>
          <w:i/>
          <w:iCs/>
          <w:sz w:val="32"/>
          <w:szCs w:val="32"/>
          <w:lang w:val="en-US"/>
        </w:rPr>
        <w:t>g</w:t>
      </w:r>
      <w:r w:rsidR="00B22ADB" w:rsidRPr="008B5E49">
        <w:rPr>
          <w:rFonts w:ascii="Twinkl" w:hAnsi="Twinkl"/>
          <w:i/>
          <w:iCs/>
          <w:sz w:val="32"/>
          <w:szCs w:val="32"/>
          <w:lang w:val="en-US"/>
        </w:rPr>
        <w:t xml:space="preserve"> and </w:t>
      </w:r>
      <w:proofErr w:type="spellStart"/>
      <w:r w:rsidR="00D71E23" w:rsidRPr="008B5E49">
        <w:rPr>
          <w:rFonts w:ascii="Twinkl" w:hAnsi="Twinkl"/>
          <w:i/>
          <w:iCs/>
          <w:sz w:val="32"/>
          <w:szCs w:val="32"/>
          <w:lang w:val="en-US"/>
        </w:rPr>
        <w:t>i</w:t>
      </w:r>
      <w:proofErr w:type="spellEnd"/>
      <w:r w:rsidR="000D71E0" w:rsidRPr="008B5E49">
        <w:rPr>
          <w:rFonts w:ascii="Twinkl" w:hAnsi="Twinkl"/>
          <w:i/>
          <w:iCs/>
          <w:sz w:val="32"/>
          <w:szCs w:val="32"/>
          <w:lang w:val="en-US"/>
        </w:rPr>
        <w:t xml:space="preserve"> sounds</w:t>
      </w:r>
      <w:r w:rsidR="008B5E49" w:rsidRPr="008B5E49">
        <w:rPr>
          <w:rFonts w:ascii="Twinkl" w:hAnsi="Twinkl"/>
          <w:i/>
          <w:iCs/>
          <w:sz w:val="32"/>
          <w:szCs w:val="32"/>
          <w:lang w:val="en-US"/>
        </w:rPr>
        <w:t>.</w:t>
      </w: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21A0B270" w:rsidR="007A5EFA" w:rsidRPr="00360F11" w:rsidRDefault="00D71E23" w:rsidP="007A5EFA">
      <w:pPr>
        <w:pStyle w:val="ListParagraph"/>
        <w:numPr>
          <w:ilvl w:val="0"/>
          <w:numId w:val="8"/>
        </w:numPr>
        <w:rPr>
          <w:rFonts w:ascii="Twinkl" w:hAnsi="Twinkl"/>
          <w:sz w:val="32"/>
          <w:szCs w:val="32"/>
          <w:lang w:val="en-US"/>
        </w:rPr>
      </w:pPr>
      <w:r>
        <w:rPr>
          <w:rFonts w:ascii="Twinkl" w:hAnsi="Twinkl"/>
          <w:sz w:val="32"/>
          <w:szCs w:val="32"/>
          <w:lang w:val="en-US"/>
        </w:rPr>
        <w:t>face</w:t>
      </w:r>
    </w:p>
    <w:p w14:paraId="31DF4915" w14:textId="24EF6415" w:rsidR="000D01F0" w:rsidRPr="00360F11" w:rsidRDefault="00D71E23" w:rsidP="007A5EFA">
      <w:pPr>
        <w:pStyle w:val="ListParagraph"/>
        <w:numPr>
          <w:ilvl w:val="0"/>
          <w:numId w:val="8"/>
        </w:numPr>
        <w:rPr>
          <w:rFonts w:ascii="Twinkl" w:hAnsi="Twinkl"/>
          <w:sz w:val="32"/>
          <w:szCs w:val="32"/>
          <w:lang w:val="en-US"/>
        </w:rPr>
      </w:pPr>
      <w:r>
        <w:rPr>
          <w:rFonts w:ascii="Twinkl" w:hAnsi="Twinkl"/>
          <w:sz w:val="32"/>
          <w:szCs w:val="32"/>
          <w:lang w:val="en-US"/>
        </w:rPr>
        <w:t>pencil</w:t>
      </w:r>
    </w:p>
    <w:p w14:paraId="2B5BB489" w14:textId="6EA4A86D" w:rsidR="0018339E" w:rsidRPr="00360F11" w:rsidRDefault="00D71E23" w:rsidP="007A5EFA">
      <w:pPr>
        <w:pStyle w:val="ListParagraph"/>
        <w:numPr>
          <w:ilvl w:val="0"/>
          <w:numId w:val="8"/>
        </w:numPr>
        <w:rPr>
          <w:rFonts w:ascii="Twinkl" w:hAnsi="Twinkl"/>
          <w:sz w:val="32"/>
          <w:szCs w:val="32"/>
          <w:lang w:val="en-US"/>
        </w:rPr>
      </w:pPr>
      <w:r>
        <w:rPr>
          <w:rFonts w:ascii="Twinkl" w:hAnsi="Twinkl"/>
          <w:sz w:val="32"/>
          <w:szCs w:val="32"/>
          <w:lang w:val="en-US"/>
        </w:rPr>
        <w:t>age</w:t>
      </w:r>
    </w:p>
    <w:p w14:paraId="0DC8802B" w14:textId="5A3925B9" w:rsidR="0018339E" w:rsidRPr="00360F11" w:rsidRDefault="00D71E23" w:rsidP="007A5EFA">
      <w:pPr>
        <w:pStyle w:val="ListParagraph"/>
        <w:numPr>
          <w:ilvl w:val="0"/>
          <w:numId w:val="8"/>
        </w:numPr>
        <w:rPr>
          <w:rFonts w:ascii="Twinkl" w:hAnsi="Twinkl"/>
          <w:sz w:val="32"/>
          <w:szCs w:val="32"/>
          <w:lang w:val="en-US"/>
        </w:rPr>
      </w:pPr>
      <w:r>
        <w:rPr>
          <w:rFonts w:ascii="Twinkl" w:hAnsi="Twinkl"/>
          <w:sz w:val="32"/>
          <w:szCs w:val="32"/>
          <w:lang w:val="en-US"/>
        </w:rPr>
        <w:t>ginger</w:t>
      </w:r>
    </w:p>
    <w:p w14:paraId="7269494E" w14:textId="4321A4DF" w:rsidR="0018339E" w:rsidRDefault="004D4706" w:rsidP="007A5EFA">
      <w:pPr>
        <w:pStyle w:val="ListParagraph"/>
        <w:numPr>
          <w:ilvl w:val="0"/>
          <w:numId w:val="8"/>
        </w:numPr>
        <w:rPr>
          <w:rFonts w:ascii="Twinkl" w:hAnsi="Twinkl"/>
          <w:sz w:val="32"/>
          <w:szCs w:val="32"/>
          <w:lang w:val="en-US"/>
        </w:rPr>
      </w:pPr>
      <w:r>
        <w:rPr>
          <w:rFonts w:ascii="Twinkl" w:hAnsi="Twinkl"/>
          <w:sz w:val="32"/>
          <w:szCs w:val="32"/>
          <w:lang w:val="en-US"/>
        </w:rPr>
        <w:t>c</w:t>
      </w:r>
      <w:r w:rsidR="008B5E49">
        <w:rPr>
          <w:rFonts w:ascii="Twinkl" w:hAnsi="Twinkl"/>
          <w:sz w:val="32"/>
          <w:szCs w:val="32"/>
          <w:lang w:val="en-US"/>
        </w:rPr>
        <w:t>hild</w:t>
      </w:r>
    </w:p>
    <w:p w14:paraId="51E78379" w14:textId="73C2B6C3" w:rsidR="00287697" w:rsidRPr="007D4A3F" w:rsidRDefault="008B5E49" w:rsidP="007D4A3F">
      <w:pPr>
        <w:pStyle w:val="ListParagraph"/>
        <w:numPr>
          <w:ilvl w:val="0"/>
          <w:numId w:val="8"/>
        </w:numPr>
        <w:rPr>
          <w:rFonts w:ascii="Twinkl" w:hAnsi="Twinkl"/>
          <w:sz w:val="32"/>
          <w:szCs w:val="32"/>
          <w:lang w:val="en-US"/>
        </w:rPr>
      </w:pPr>
      <w:r>
        <w:rPr>
          <w:rFonts w:ascii="Twinkl" w:hAnsi="Twinkl"/>
          <w:sz w:val="32"/>
          <w:szCs w:val="32"/>
          <w:lang w:val="en-US"/>
        </w:rPr>
        <w:t>spider</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2250A32B" w:rsidR="007D4A3F" w:rsidRPr="00360F11" w:rsidRDefault="00D71E23" w:rsidP="007D4A3F">
      <w:pPr>
        <w:pStyle w:val="ListParagraph"/>
        <w:numPr>
          <w:ilvl w:val="0"/>
          <w:numId w:val="10"/>
        </w:numPr>
        <w:rPr>
          <w:rFonts w:ascii="Twinkl" w:hAnsi="Twinkl"/>
          <w:sz w:val="32"/>
          <w:szCs w:val="32"/>
          <w:lang w:val="en-US"/>
        </w:rPr>
      </w:pPr>
      <w:r>
        <w:rPr>
          <w:rFonts w:ascii="Twinkl" w:hAnsi="Twinkl"/>
          <w:sz w:val="32"/>
          <w:szCs w:val="32"/>
          <w:lang w:val="en-US"/>
        </w:rPr>
        <w:t>princess</w:t>
      </w:r>
    </w:p>
    <w:p w14:paraId="37EFED1E" w14:textId="76FD5A62" w:rsidR="007D4A3F" w:rsidRPr="00360F11" w:rsidRDefault="00D71E23" w:rsidP="007D4A3F">
      <w:pPr>
        <w:pStyle w:val="ListParagraph"/>
        <w:numPr>
          <w:ilvl w:val="0"/>
          <w:numId w:val="10"/>
        </w:numPr>
        <w:rPr>
          <w:rFonts w:ascii="Twinkl" w:hAnsi="Twinkl"/>
          <w:sz w:val="32"/>
          <w:szCs w:val="32"/>
          <w:lang w:val="en-US"/>
        </w:rPr>
      </w:pPr>
      <w:r>
        <w:rPr>
          <w:rFonts w:ascii="Twinkl" w:hAnsi="Twinkl"/>
          <w:sz w:val="32"/>
          <w:szCs w:val="32"/>
          <w:lang w:val="en-US"/>
        </w:rPr>
        <w:t>exercise</w:t>
      </w:r>
    </w:p>
    <w:p w14:paraId="0A687111" w14:textId="01073EDD" w:rsidR="007D4A3F" w:rsidRPr="00360F11" w:rsidRDefault="008B5E49" w:rsidP="007D4A3F">
      <w:pPr>
        <w:pStyle w:val="ListParagraph"/>
        <w:numPr>
          <w:ilvl w:val="0"/>
          <w:numId w:val="10"/>
        </w:numPr>
        <w:rPr>
          <w:rFonts w:ascii="Twinkl" w:hAnsi="Twinkl"/>
          <w:sz w:val="32"/>
          <w:szCs w:val="32"/>
          <w:lang w:val="en-US"/>
        </w:rPr>
      </w:pPr>
      <w:r w:rsidRPr="008B5E49">
        <w:rPr>
          <w:rFonts w:ascii="Twinkl" w:hAnsi="Twinkl"/>
          <w:sz w:val="32"/>
          <w:szCs w:val="32"/>
          <w:lang w:val="en-US"/>
        </w:rPr>
        <w:t>giraffe</w:t>
      </w:r>
    </w:p>
    <w:p w14:paraId="63C6527E" w14:textId="1104E92E" w:rsidR="007D4A3F" w:rsidRPr="00360F11" w:rsidRDefault="008B5E49" w:rsidP="007D4A3F">
      <w:pPr>
        <w:pStyle w:val="ListParagraph"/>
        <w:numPr>
          <w:ilvl w:val="0"/>
          <w:numId w:val="10"/>
        </w:numPr>
        <w:rPr>
          <w:rFonts w:ascii="Twinkl" w:hAnsi="Twinkl"/>
          <w:sz w:val="32"/>
          <w:szCs w:val="32"/>
          <w:lang w:val="en-US"/>
        </w:rPr>
      </w:pPr>
      <w:r>
        <w:rPr>
          <w:rFonts w:ascii="Twinkl" w:hAnsi="Twinkl"/>
          <w:sz w:val="32"/>
          <w:szCs w:val="32"/>
          <w:lang w:val="en-US"/>
        </w:rPr>
        <w:t>allergic</w:t>
      </w:r>
    </w:p>
    <w:p w14:paraId="4A57AA41" w14:textId="358775AE" w:rsidR="007D4A3F" w:rsidRDefault="008B5E49" w:rsidP="007D4A3F">
      <w:pPr>
        <w:pStyle w:val="ListParagraph"/>
        <w:numPr>
          <w:ilvl w:val="0"/>
          <w:numId w:val="10"/>
        </w:numPr>
        <w:rPr>
          <w:rFonts w:ascii="Twinkl" w:hAnsi="Twinkl"/>
          <w:sz w:val="32"/>
          <w:szCs w:val="32"/>
          <w:lang w:val="en-US"/>
        </w:rPr>
      </w:pPr>
      <w:r>
        <w:rPr>
          <w:rFonts w:ascii="Twinkl" w:hAnsi="Twinkl"/>
          <w:sz w:val="32"/>
          <w:szCs w:val="32"/>
          <w:lang w:val="en-US"/>
        </w:rPr>
        <w:t>silent</w:t>
      </w:r>
    </w:p>
    <w:p w14:paraId="202B4A78" w14:textId="79128CB6" w:rsidR="007D4A3F" w:rsidRPr="007D4A3F" w:rsidRDefault="008B5E49" w:rsidP="007D4A3F">
      <w:pPr>
        <w:pStyle w:val="ListParagraph"/>
        <w:numPr>
          <w:ilvl w:val="0"/>
          <w:numId w:val="10"/>
        </w:numPr>
        <w:rPr>
          <w:rFonts w:ascii="Twinkl" w:hAnsi="Twinkl"/>
          <w:sz w:val="32"/>
          <w:szCs w:val="32"/>
          <w:lang w:val="en-US"/>
        </w:rPr>
      </w:pPr>
      <w:r>
        <w:rPr>
          <w:rFonts w:ascii="Twinkl" w:hAnsi="Twinkl"/>
          <w:sz w:val="32"/>
          <w:szCs w:val="32"/>
          <w:lang w:val="en-US"/>
        </w:rPr>
        <w:t>triumph</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4706"/>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B5E49"/>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5394B"/>
    <w:rsid w:val="00D6480B"/>
    <w:rsid w:val="00D71E23"/>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2.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2025-09-25T06:55:00Z</cp:lastPrinted>
  <dcterms:created xsi:type="dcterms:W3CDTF">2026-02-26T15:37:00Z</dcterms:created>
  <dcterms:modified xsi:type="dcterms:W3CDTF">2026-02-26T15:37:00Z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