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171F87C4" w:rsidR="004223F0" w:rsidRPr="00B2284C" w:rsidRDefault="00D7201F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16</w:t>
      </w:r>
      <w:r w:rsidR="00AD592F" w:rsidRPr="00AD592F">
        <w:rPr>
          <w:rFonts w:ascii="Century Gothic" w:hAnsi="Century Gothic"/>
          <w:vertAlign w:val="superscript"/>
          <w:lang w:val="en-US"/>
        </w:rPr>
        <w:t>th</w:t>
      </w:r>
      <w:r w:rsidR="00AD592F">
        <w:rPr>
          <w:rFonts w:ascii="Century Gothic" w:hAnsi="Century Gothic"/>
          <w:lang w:val="en-US"/>
        </w:rPr>
        <w:t xml:space="preserve"> January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B9BC7F1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</w:t>
      </w:r>
    </w:p>
    <w:p w14:paraId="62524071" w14:textId="04D07E23" w:rsidR="00182E1F" w:rsidRPr="00182E1F" w:rsidRDefault="00182E1F" w:rsidP="00323D17">
      <w:pPr>
        <w:rPr>
          <w:rFonts w:ascii="Century Gothic" w:hAnsi="Century Gothic"/>
          <w:b/>
          <w:bCs/>
          <w:lang w:val="en-US"/>
        </w:rPr>
      </w:pPr>
      <w:r w:rsidRPr="00182E1F">
        <w:rPr>
          <w:rFonts w:ascii="Century Gothic" w:hAnsi="Century Gothic"/>
          <w:b/>
          <w:bCs/>
          <w:lang w:val="en-US"/>
        </w:rPr>
        <w:t xml:space="preserve">ancient, amateur, awkward, </w:t>
      </w:r>
      <w:proofErr w:type="spellStart"/>
      <w:r w:rsidRPr="00182E1F">
        <w:rPr>
          <w:rFonts w:ascii="Century Gothic" w:hAnsi="Century Gothic"/>
          <w:b/>
          <w:bCs/>
          <w:lang w:val="en-US"/>
        </w:rPr>
        <w:t>critici</w:t>
      </w:r>
      <w:r>
        <w:rPr>
          <w:rFonts w:ascii="Century Gothic" w:hAnsi="Century Gothic"/>
          <w:b/>
          <w:bCs/>
          <w:lang w:val="en-US"/>
        </w:rPr>
        <w:t>s</w:t>
      </w:r>
      <w:r w:rsidRPr="00182E1F">
        <w:rPr>
          <w:rFonts w:ascii="Century Gothic" w:hAnsi="Century Gothic"/>
          <w:b/>
          <w:bCs/>
          <w:lang w:val="en-US"/>
        </w:rPr>
        <w:t>e</w:t>
      </w:r>
      <w:proofErr w:type="spellEnd"/>
      <w:r w:rsidRPr="00182E1F">
        <w:rPr>
          <w:rFonts w:ascii="Century Gothic" w:hAnsi="Century Gothic"/>
          <w:b/>
          <w:bCs/>
          <w:lang w:val="en-US"/>
        </w:rPr>
        <w:t>, equipment, excellent, foreign, pronunciation, symbol, yacht</w:t>
      </w:r>
    </w:p>
    <w:p w14:paraId="028CA741" w14:textId="329C0BAB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</w:t>
      </w:r>
      <w:r w:rsidR="00182E1F">
        <w:rPr>
          <w:rFonts w:ascii="Century Gothic" w:hAnsi="Century Gothic"/>
          <w:lang w:val="en-US"/>
        </w:rPr>
        <w:t xml:space="preserve">In addition, pick 3 to write a 30-word story.  </w:t>
      </w:r>
      <w:r>
        <w:rPr>
          <w:rFonts w:ascii="Century Gothic" w:hAnsi="Century Gothic"/>
          <w:lang w:val="en-US"/>
        </w:rPr>
        <w:t xml:space="preserve">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82E1F"/>
    <w:rsid w:val="001961D8"/>
    <w:rsid w:val="001C75B6"/>
    <w:rsid w:val="001E6AF8"/>
    <w:rsid w:val="002D0F16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7201F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2026-01-13T14:01:00Z</dcterms:created>
  <dcterms:modified xsi:type="dcterms:W3CDTF">2026-01-13T14:01:00Z</dcterms:modified>
</cp:coreProperties>
</file>