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072C" w14:textId="77777777" w:rsidR="00A06054" w:rsidRDefault="00A06054" w:rsidP="00930C54">
      <w:pPr>
        <w:jc w:val="center"/>
        <w:rPr>
          <w:b/>
        </w:rPr>
      </w:pPr>
      <w:r w:rsidRPr="00BB0DDF">
        <w:rPr>
          <w:b/>
        </w:rPr>
        <w:t xml:space="preserve">Our </w:t>
      </w:r>
      <w:r w:rsidR="00016DD8">
        <w:rPr>
          <w:b/>
        </w:rPr>
        <w:t>Termly Learning Journey</w:t>
      </w:r>
    </w:p>
    <w:p w14:paraId="66BEDB0B" w14:textId="4C7CED40" w:rsidR="00423B32" w:rsidRPr="008D4080" w:rsidRDefault="008D4080" w:rsidP="04264DB7">
      <w:pPr>
        <w:jc w:val="center"/>
        <w:rPr>
          <w:bCs/>
        </w:rPr>
      </w:pPr>
      <w:r>
        <w:rPr>
          <w:b/>
          <w:bCs/>
        </w:rPr>
        <w:t>Year Group</w:t>
      </w:r>
      <w:r w:rsidR="00503418">
        <w:rPr>
          <w:b/>
          <w:bCs/>
        </w:rPr>
        <w:t>:</w:t>
      </w:r>
      <w:r>
        <w:rPr>
          <w:b/>
          <w:bCs/>
        </w:rPr>
        <w:t xml:space="preserve"> </w:t>
      </w:r>
      <w:r w:rsidR="006849C9">
        <w:rPr>
          <w:b/>
          <w:bCs/>
        </w:rPr>
        <w:t>Silver Birch</w:t>
      </w:r>
      <w:r w:rsidR="00423B32">
        <w:tab/>
      </w:r>
      <w:r w:rsidR="00423B32">
        <w:tab/>
      </w:r>
      <w:r w:rsidR="00423B32">
        <w:tab/>
      </w:r>
      <w:r w:rsidR="00423B32" w:rsidRPr="04264DB7">
        <w:rPr>
          <w:b/>
          <w:bCs/>
        </w:rPr>
        <w:t>Term and Year:</w:t>
      </w:r>
      <w:r w:rsidR="00423B32">
        <w:tab/>
      </w:r>
      <w:r w:rsidR="00175542">
        <w:t>Spring 2025</w:t>
      </w:r>
      <w:r w:rsidR="00423B32">
        <w:tab/>
      </w:r>
      <w:r w:rsidR="5D4BFD19" w:rsidRPr="04264DB7">
        <w:rPr>
          <w:b/>
          <w:bCs/>
        </w:rPr>
        <w:t xml:space="preserve"> </w:t>
      </w:r>
      <w:r w:rsidR="00423B32">
        <w:tab/>
      </w:r>
      <w:r w:rsidR="00423B32" w:rsidRPr="04264DB7">
        <w:rPr>
          <w:b/>
          <w:bCs/>
        </w:rPr>
        <w:t>Cycle:</w:t>
      </w:r>
      <w:r>
        <w:rPr>
          <w:b/>
          <w:bCs/>
        </w:rPr>
        <w:t xml:space="preserve"> </w:t>
      </w:r>
      <w:r>
        <w:rPr>
          <w:bCs/>
        </w:rPr>
        <w:t>A</w:t>
      </w:r>
    </w:p>
    <w:p w14:paraId="41C8F396" w14:textId="77777777" w:rsidR="009405DA" w:rsidRDefault="009405DA" w:rsidP="009405DA">
      <w:pPr>
        <w:spacing w:after="0"/>
        <w:jc w:val="center"/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38"/>
        <w:gridCol w:w="1647"/>
        <w:gridCol w:w="2195"/>
        <w:gridCol w:w="2152"/>
        <w:gridCol w:w="1193"/>
        <w:gridCol w:w="1155"/>
        <w:gridCol w:w="1406"/>
        <w:gridCol w:w="1284"/>
        <w:gridCol w:w="1278"/>
      </w:tblGrid>
      <w:tr w:rsidR="00DF5F10" w:rsidRPr="00BB0DDF" w14:paraId="4F91B0E8" w14:textId="77777777" w:rsidTr="006849C9">
        <w:trPr>
          <w:trHeight w:val="183"/>
        </w:trPr>
        <w:tc>
          <w:tcPr>
            <w:tcW w:w="1638" w:type="dxa"/>
            <w:shd w:val="clear" w:color="auto" w:fill="D9D9D9" w:themeFill="background1" w:themeFillShade="D9"/>
          </w:tcPr>
          <w:p w14:paraId="75529D47" w14:textId="77777777" w:rsidR="00EB7D22" w:rsidRPr="00BB0DDF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Big Question</w:t>
            </w:r>
          </w:p>
        </w:tc>
        <w:tc>
          <w:tcPr>
            <w:tcW w:w="3842" w:type="dxa"/>
            <w:gridSpan w:val="2"/>
            <w:shd w:val="clear" w:color="auto" w:fill="D9D9D9" w:themeFill="background1" w:themeFillShade="D9"/>
          </w:tcPr>
          <w:p w14:paraId="7D68A86C" w14:textId="77777777" w:rsidR="00EB7D22" w:rsidRPr="00BB0DDF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Other questions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33122C59" w14:textId="77777777" w:rsidR="00EB7D22" w:rsidRPr="00BB0DDF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Links to Bolney/21</w:t>
            </w:r>
            <w:r w:rsidRPr="0041556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C</w:t>
            </w:r>
          </w:p>
        </w:tc>
        <w:tc>
          <w:tcPr>
            <w:tcW w:w="2348" w:type="dxa"/>
            <w:gridSpan w:val="2"/>
            <w:shd w:val="clear" w:color="auto" w:fill="D9D9D9" w:themeFill="background1" w:themeFillShade="D9"/>
          </w:tcPr>
          <w:p w14:paraId="5B3C2893" w14:textId="77777777" w:rsidR="00EB7D22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Key Vocab</w:t>
            </w:r>
          </w:p>
          <w:p w14:paraId="2DED6BDE" w14:textId="77777777" w:rsidR="00EB7D22" w:rsidRPr="00BB0DDF" w:rsidRDefault="00EB7D22" w:rsidP="00E65CC6">
            <w:pPr>
              <w:jc w:val="center"/>
              <w:rPr>
                <w:b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084FDCAC" w14:textId="77777777" w:rsidR="00EB7D22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Whole Class  Reading Text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9D18410" w14:textId="1C0B7A2B" w:rsidR="00EB7D22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Film Unit Literacy Shed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AD16EB9" w14:textId="2C19EE23" w:rsidR="00EB7D22" w:rsidRPr="00423B32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Key figures</w:t>
            </w:r>
          </w:p>
        </w:tc>
      </w:tr>
      <w:tr w:rsidR="00DC1A89" w:rsidRPr="00BB0DDF" w14:paraId="358E20CD" w14:textId="77777777" w:rsidTr="006849C9">
        <w:trPr>
          <w:trHeight w:val="2146"/>
        </w:trPr>
        <w:tc>
          <w:tcPr>
            <w:tcW w:w="1638" w:type="dxa"/>
            <w:shd w:val="clear" w:color="auto" w:fill="auto"/>
          </w:tcPr>
          <w:p w14:paraId="233C9E4F" w14:textId="77777777" w:rsidR="00EB7D22" w:rsidRPr="00322BBF" w:rsidRDefault="00EB7D22" w:rsidP="00E65CC6">
            <w:pPr>
              <w:jc w:val="center"/>
            </w:pPr>
          </w:p>
          <w:p w14:paraId="0D9EB21C" w14:textId="4BA43AE0" w:rsidR="00EB7D22" w:rsidRPr="00322BBF" w:rsidRDefault="00175542" w:rsidP="00E65CC6">
            <w:pPr>
              <w:jc w:val="center"/>
            </w:pPr>
            <w:r w:rsidRPr="00322BBF">
              <w:t>‘What makes someone British?’</w:t>
            </w:r>
          </w:p>
          <w:p w14:paraId="64D75E98" w14:textId="77777777" w:rsidR="00EB7D22" w:rsidRPr="00322BBF" w:rsidRDefault="00EB7D22" w:rsidP="00E65CC6">
            <w:pPr>
              <w:jc w:val="center"/>
            </w:pPr>
          </w:p>
          <w:p w14:paraId="3554E601" w14:textId="77777777" w:rsidR="00EB7D22" w:rsidRPr="00322BBF" w:rsidRDefault="00EB7D22" w:rsidP="00E65CC6"/>
        </w:tc>
        <w:tc>
          <w:tcPr>
            <w:tcW w:w="3842" w:type="dxa"/>
            <w:gridSpan w:val="2"/>
            <w:shd w:val="clear" w:color="auto" w:fill="auto"/>
          </w:tcPr>
          <w:p w14:paraId="12B7B808" w14:textId="38B2172F" w:rsidR="00175542" w:rsidRPr="00322BBF" w:rsidRDefault="00175542" w:rsidP="00175542">
            <w:pPr>
              <w:jc w:val="center"/>
            </w:pPr>
            <w:r w:rsidRPr="00322BBF">
              <w:t>Were Saxon times really ‘Dark’ Ages?</w:t>
            </w:r>
          </w:p>
          <w:p w14:paraId="2330417D" w14:textId="77777777" w:rsidR="00175542" w:rsidRPr="00322BBF" w:rsidRDefault="00175542" w:rsidP="00175542">
            <w:pPr>
              <w:jc w:val="center"/>
            </w:pPr>
          </w:p>
          <w:p w14:paraId="2D1BB970" w14:textId="77777777" w:rsidR="00175542" w:rsidRPr="00322BBF" w:rsidRDefault="00175542" w:rsidP="00175542">
            <w:pPr>
              <w:jc w:val="center"/>
            </w:pPr>
            <w:r w:rsidRPr="00322BBF">
              <w:t xml:space="preserve">How did the Vikings try </w:t>
            </w:r>
            <w:proofErr w:type="gramStart"/>
            <w:r w:rsidRPr="00322BBF">
              <w:t>to</w:t>
            </w:r>
            <w:proofErr w:type="gramEnd"/>
            <w:r w:rsidRPr="00322BBF">
              <w:t xml:space="preserve"> </w:t>
            </w:r>
          </w:p>
          <w:p w14:paraId="1BA5CFD0" w14:textId="77777777" w:rsidR="00175542" w:rsidRPr="00322BBF" w:rsidRDefault="00175542" w:rsidP="00175542">
            <w:pPr>
              <w:jc w:val="center"/>
            </w:pPr>
            <w:r w:rsidRPr="00322BBF">
              <w:t>take over the country and how close did they get?</w:t>
            </w:r>
          </w:p>
          <w:p w14:paraId="43221509" w14:textId="77777777" w:rsidR="00175542" w:rsidRPr="00322BBF" w:rsidRDefault="00175542" w:rsidP="00175542">
            <w:pPr>
              <w:jc w:val="center"/>
            </w:pPr>
          </w:p>
          <w:p w14:paraId="0D8DD623" w14:textId="2FAE74A1" w:rsidR="00175542" w:rsidRPr="00322BBF" w:rsidRDefault="00175542" w:rsidP="00175542">
            <w:pPr>
              <w:jc w:val="center"/>
            </w:pPr>
            <w:r w:rsidRPr="00322BBF">
              <w:t xml:space="preserve">Alfred the Great. How great was he? </w:t>
            </w:r>
          </w:p>
          <w:p w14:paraId="52BD0693" w14:textId="77777777" w:rsidR="00175542" w:rsidRPr="00322BBF" w:rsidRDefault="00175542" w:rsidP="00175542">
            <w:pPr>
              <w:jc w:val="center"/>
            </w:pPr>
          </w:p>
          <w:p w14:paraId="155CA45B" w14:textId="7B3EF166" w:rsidR="00175542" w:rsidRPr="00322BBF" w:rsidRDefault="00175542" w:rsidP="00175542">
            <w:pPr>
              <w:jc w:val="center"/>
            </w:pPr>
            <w:r w:rsidRPr="00322BBF">
              <w:t>Raiders or settlers: how should we remember the Vikings?</w:t>
            </w:r>
          </w:p>
          <w:p w14:paraId="38BFC327" w14:textId="77777777" w:rsidR="00175542" w:rsidRPr="00322BBF" w:rsidRDefault="00175542" w:rsidP="00175542">
            <w:pPr>
              <w:jc w:val="center"/>
            </w:pPr>
          </w:p>
          <w:p w14:paraId="25EC7486" w14:textId="77777777" w:rsidR="00EB7D22" w:rsidRPr="00322BBF" w:rsidRDefault="00175542" w:rsidP="00175542">
            <w:pPr>
              <w:jc w:val="center"/>
            </w:pPr>
            <w:r w:rsidRPr="00322BBF">
              <w:t>What image do we have of the Vikings?</w:t>
            </w:r>
          </w:p>
          <w:p w14:paraId="150886B6" w14:textId="63C8B59F" w:rsidR="00175542" w:rsidRPr="00322BBF" w:rsidRDefault="00175542" w:rsidP="00175542">
            <w:pPr>
              <w:jc w:val="center"/>
            </w:pPr>
          </w:p>
        </w:tc>
        <w:tc>
          <w:tcPr>
            <w:tcW w:w="2152" w:type="dxa"/>
            <w:shd w:val="clear" w:color="auto" w:fill="auto"/>
          </w:tcPr>
          <w:p w14:paraId="66FD9429" w14:textId="0DE6417B" w:rsidR="00175542" w:rsidRPr="00322BBF" w:rsidRDefault="00423A5A" w:rsidP="006849C9">
            <w:pPr>
              <w:jc w:val="center"/>
            </w:pPr>
            <w:r w:rsidRPr="00322BBF">
              <w:t>Anglo-Saxon word “</w:t>
            </w:r>
            <w:proofErr w:type="spellStart"/>
            <w:r w:rsidRPr="00322BBF">
              <w:t>Bolne</w:t>
            </w:r>
            <w:proofErr w:type="spellEnd"/>
            <w:r w:rsidRPr="00322BBF">
              <w:t>” meaning “a village (or high place) near marsh”, as the area is on high ground in an area that was marshy.</w:t>
            </w:r>
          </w:p>
          <w:p w14:paraId="5E987442" w14:textId="77777777" w:rsidR="00175542" w:rsidRPr="00322BBF" w:rsidRDefault="00175542" w:rsidP="006849C9">
            <w:pPr>
              <w:jc w:val="center"/>
            </w:pPr>
          </w:p>
          <w:p w14:paraId="0324BF80" w14:textId="001AA8B8" w:rsidR="00423A5A" w:rsidRPr="00322BBF" w:rsidRDefault="00423A5A" w:rsidP="006849C9">
            <w:pPr>
              <w:jc w:val="center"/>
            </w:pPr>
            <w:r w:rsidRPr="00322BBF">
              <w:t>Local area names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3BB184B6" w14:textId="77777777" w:rsidR="00175542" w:rsidRPr="00322BBF" w:rsidRDefault="00175542" w:rsidP="00175542">
            <w:pPr>
              <w:jc w:val="center"/>
            </w:pPr>
            <w:r w:rsidRPr="00322BBF">
              <w:t xml:space="preserve">Cemetery                                     Sutton </w:t>
            </w:r>
            <w:proofErr w:type="spellStart"/>
            <w:r w:rsidRPr="00322BBF">
              <w:t>Hoo</w:t>
            </w:r>
            <w:proofErr w:type="spellEnd"/>
          </w:p>
          <w:p w14:paraId="243CFC6E" w14:textId="77777777" w:rsidR="00175542" w:rsidRPr="00322BBF" w:rsidRDefault="00175542" w:rsidP="00175542">
            <w:pPr>
              <w:jc w:val="center"/>
            </w:pPr>
            <w:r w:rsidRPr="00322BBF">
              <w:t>Cenotaph                                     Treaty</w:t>
            </w:r>
          </w:p>
          <w:p w14:paraId="52ACD849" w14:textId="77777777" w:rsidR="00175542" w:rsidRPr="00322BBF" w:rsidRDefault="00175542" w:rsidP="00175542">
            <w:pPr>
              <w:jc w:val="center"/>
            </w:pPr>
            <w:r w:rsidRPr="00322BBF">
              <w:t>Christianity                                   Turning Point</w:t>
            </w:r>
          </w:p>
          <w:p w14:paraId="4BF23792" w14:textId="77777777" w:rsidR="00175542" w:rsidRPr="00322BBF" w:rsidRDefault="00175542" w:rsidP="00175542">
            <w:pPr>
              <w:jc w:val="center"/>
            </w:pPr>
            <w:r w:rsidRPr="00322BBF">
              <w:t>Danelaw                                        Um</w:t>
            </w:r>
          </w:p>
          <w:p w14:paraId="264AA7B8" w14:textId="77777777" w:rsidR="00175542" w:rsidRPr="00322BBF" w:rsidRDefault="00175542" w:rsidP="00175542">
            <w:pPr>
              <w:jc w:val="center"/>
            </w:pPr>
            <w:r w:rsidRPr="00322BBF">
              <w:t xml:space="preserve">Hoard                                            Viking             </w:t>
            </w:r>
          </w:p>
          <w:p w14:paraId="191102DB" w14:textId="77777777" w:rsidR="00175542" w:rsidRPr="00322BBF" w:rsidRDefault="00175542" w:rsidP="00175542">
            <w:pPr>
              <w:jc w:val="center"/>
            </w:pPr>
            <w:r w:rsidRPr="00322BBF">
              <w:t>Hypothesis                                     Wergild</w:t>
            </w:r>
          </w:p>
          <w:p w14:paraId="3CA74A33" w14:textId="77777777" w:rsidR="00175542" w:rsidRPr="00322BBF" w:rsidRDefault="00175542" w:rsidP="00175542">
            <w:pPr>
              <w:jc w:val="center"/>
            </w:pPr>
            <w:r w:rsidRPr="00322BBF">
              <w:t xml:space="preserve">Monastery </w:t>
            </w:r>
          </w:p>
          <w:p w14:paraId="78D65AAB" w14:textId="77777777" w:rsidR="00175542" w:rsidRPr="00322BBF" w:rsidRDefault="00175542" w:rsidP="00175542">
            <w:pPr>
              <w:jc w:val="center"/>
            </w:pPr>
            <w:r w:rsidRPr="00322BBF">
              <w:t xml:space="preserve">Pagan </w:t>
            </w:r>
          </w:p>
          <w:p w14:paraId="526151A6" w14:textId="77777777" w:rsidR="00175542" w:rsidRPr="00322BBF" w:rsidRDefault="00175542" w:rsidP="00175542">
            <w:pPr>
              <w:jc w:val="center"/>
            </w:pPr>
            <w:r w:rsidRPr="00322BBF">
              <w:t xml:space="preserve">Picts </w:t>
            </w:r>
          </w:p>
          <w:p w14:paraId="7A862D22" w14:textId="77777777" w:rsidR="00175542" w:rsidRPr="00322BBF" w:rsidRDefault="00175542" w:rsidP="00175542">
            <w:pPr>
              <w:jc w:val="center"/>
            </w:pPr>
            <w:r w:rsidRPr="00322BBF">
              <w:t xml:space="preserve">Sceptre </w:t>
            </w:r>
          </w:p>
          <w:p w14:paraId="33D33AA3" w14:textId="087E7DC5" w:rsidR="006849C9" w:rsidRPr="00322BBF" w:rsidRDefault="00175542" w:rsidP="00175542">
            <w:pPr>
              <w:jc w:val="center"/>
            </w:pPr>
            <w:r w:rsidRPr="00322BBF">
              <w:t>Settlement</w:t>
            </w:r>
          </w:p>
        </w:tc>
        <w:tc>
          <w:tcPr>
            <w:tcW w:w="1406" w:type="dxa"/>
            <w:shd w:val="clear" w:color="auto" w:fill="auto"/>
          </w:tcPr>
          <w:p w14:paraId="497D4E57" w14:textId="481C810F" w:rsidR="00EB7D22" w:rsidRPr="00322BBF" w:rsidRDefault="00175542" w:rsidP="00B62374">
            <w:pPr>
              <w:jc w:val="center"/>
            </w:pPr>
            <w:r w:rsidRPr="00322BBF">
              <w:t>The London Eye Mystery</w:t>
            </w:r>
          </w:p>
        </w:tc>
        <w:tc>
          <w:tcPr>
            <w:tcW w:w="1284" w:type="dxa"/>
          </w:tcPr>
          <w:p w14:paraId="7114B9D5" w14:textId="77777777" w:rsidR="00DF5F10" w:rsidRPr="00322BBF" w:rsidRDefault="00175542" w:rsidP="00E65CC6">
            <w:pPr>
              <w:jc w:val="center"/>
            </w:pPr>
            <w:r w:rsidRPr="00322BBF">
              <w:t>The Ridge</w:t>
            </w:r>
          </w:p>
          <w:p w14:paraId="050C67D4" w14:textId="083EECF2" w:rsidR="00175542" w:rsidRPr="00322BBF" w:rsidRDefault="00175542" w:rsidP="00E65CC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2C6528EE" w14:textId="0312832E" w:rsidR="00AB45CF" w:rsidRPr="00322BBF" w:rsidRDefault="00175542" w:rsidP="00E65CC6">
            <w:pPr>
              <w:jc w:val="center"/>
            </w:pPr>
            <w:r w:rsidRPr="00322BBF">
              <w:t xml:space="preserve">Danny </w:t>
            </w:r>
            <w:r w:rsidR="00524A51" w:rsidRPr="00322BBF">
              <w:t>MacAskill</w:t>
            </w:r>
          </w:p>
          <w:p w14:paraId="0F0B9141" w14:textId="77777777" w:rsidR="00175542" w:rsidRPr="00322BBF" w:rsidRDefault="00175542" w:rsidP="00E65CC6">
            <w:pPr>
              <w:jc w:val="center"/>
            </w:pPr>
          </w:p>
          <w:p w14:paraId="67334941" w14:textId="40F04C3A" w:rsidR="00175542" w:rsidRPr="00322BBF" w:rsidRDefault="00524A51" w:rsidP="00E65CC6">
            <w:pPr>
              <w:jc w:val="center"/>
            </w:pPr>
            <w:r w:rsidRPr="00322BBF">
              <w:t xml:space="preserve">Saint </w:t>
            </w:r>
            <w:proofErr w:type="spellStart"/>
            <w:r w:rsidRPr="00322BBF">
              <w:t>Frideswide</w:t>
            </w:r>
            <w:proofErr w:type="spellEnd"/>
          </w:p>
        </w:tc>
      </w:tr>
      <w:tr w:rsidR="00DF5F10" w:rsidRPr="00BB0DDF" w14:paraId="3AEA18FA" w14:textId="77777777" w:rsidTr="006849C9">
        <w:trPr>
          <w:trHeight w:val="183"/>
        </w:trPr>
        <w:tc>
          <w:tcPr>
            <w:tcW w:w="1638" w:type="dxa"/>
            <w:shd w:val="clear" w:color="auto" w:fill="D9D9D9" w:themeFill="background1" w:themeFillShade="D9"/>
          </w:tcPr>
          <w:p w14:paraId="288D1850" w14:textId="77777777" w:rsidR="00EB7D22" w:rsidRPr="00BB0DDF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Links to Bolney characteristics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47EA859C" w14:textId="77777777" w:rsidR="00EB7D22" w:rsidRPr="00BB0DDF" w:rsidRDefault="00EB7D22" w:rsidP="00E65CC6">
            <w:pPr>
              <w:jc w:val="center"/>
            </w:pPr>
            <w:r w:rsidRPr="00BB0DDF">
              <w:rPr>
                <w:b/>
              </w:rPr>
              <w:t>Project</w:t>
            </w:r>
            <w:r>
              <w:rPr>
                <w:b/>
              </w:rPr>
              <w:t xml:space="preserve"> overview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0B1495A1" w14:textId="77777777" w:rsidR="00EB7D22" w:rsidRPr="00BB0DDF" w:rsidRDefault="00EB7D22" w:rsidP="00E65CC6">
            <w:pPr>
              <w:jc w:val="center"/>
            </w:pPr>
            <w:r w:rsidRPr="00BB0DDF">
              <w:rPr>
                <w:b/>
              </w:rPr>
              <w:t>Hook</w:t>
            </w:r>
            <w:r>
              <w:rPr>
                <w:b/>
              </w:rPr>
              <w:t>/Wow Starter</w:t>
            </w:r>
            <w:r w:rsidRPr="00BB0DDF">
              <w:rPr>
                <w:b/>
              </w:rPr>
              <w:t xml:space="preserve"> Project Outcome</w:t>
            </w:r>
            <w:r>
              <w:rPr>
                <w:b/>
              </w:rPr>
              <w:t>/Fantastic Finish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2FBD00CE" w14:textId="77777777" w:rsidR="00EB7D22" w:rsidRPr="00BB0DDF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 xml:space="preserve">Links to </w:t>
            </w:r>
            <w:proofErr w:type="spellStart"/>
            <w:r>
              <w:rPr>
                <w:b/>
              </w:rPr>
              <w:t>Interplayland</w:t>
            </w:r>
            <w:proofErr w:type="spellEnd"/>
          </w:p>
        </w:tc>
        <w:tc>
          <w:tcPr>
            <w:tcW w:w="2348" w:type="dxa"/>
            <w:gridSpan w:val="2"/>
            <w:shd w:val="clear" w:color="auto" w:fill="D9D9D9" w:themeFill="background1" w:themeFillShade="D9"/>
          </w:tcPr>
          <w:p w14:paraId="00D4A4F9" w14:textId="77777777" w:rsidR="00EB7D22" w:rsidRPr="00BB0DDF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 xml:space="preserve">Driver </w:t>
            </w:r>
            <w:r w:rsidRPr="00BB0DDF">
              <w:rPr>
                <w:b/>
              </w:rPr>
              <w:t>Subjects</w:t>
            </w:r>
          </w:p>
          <w:p w14:paraId="78C99887" w14:textId="77777777" w:rsidR="00EB7D22" w:rsidRPr="00BB0DDF" w:rsidRDefault="00EB7D22" w:rsidP="00E65CC6">
            <w:pPr>
              <w:jc w:val="center"/>
              <w:rPr>
                <w:b/>
              </w:rPr>
            </w:pPr>
            <w:r w:rsidRPr="00BB0DDF">
              <w:rPr>
                <w:b/>
              </w:rPr>
              <w:t>(Part of project and discrete</w:t>
            </w:r>
            <w:r>
              <w:rPr>
                <w:b/>
              </w:rPr>
              <w:t xml:space="preserve">) </w:t>
            </w:r>
            <w:r w:rsidRPr="00D9714C">
              <w:t>English, maths, science, RE, PE, French and RHE plus: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68ED7C76" w14:textId="77777777" w:rsidR="00EB7D22" w:rsidRPr="00BB0DDF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Other Core Texts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0A1EBEA0" w14:textId="77D82B7A" w:rsidR="00EB7D22" w:rsidRPr="00423B32" w:rsidRDefault="00EB7D22" w:rsidP="00E65CC6">
            <w:pPr>
              <w:jc w:val="center"/>
              <w:rPr>
                <w:b/>
              </w:rPr>
            </w:pPr>
            <w:r>
              <w:rPr>
                <w:b/>
              </w:rPr>
              <w:t>Other suggestions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9CCA530" w14:textId="47F7D7CD" w:rsidR="00EB7D22" w:rsidRPr="00423B32" w:rsidRDefault="00EB7D22" w:rsidP="00E65CC6">
            <w:pPr>
              <w:jc w:val="center"/>
              <w:rPr>
                <w:b/>
              </w:rPr>
            </w:pPr>
            <w:r w:rsidRPr="00423B32">
              <w:rPr>
                <w:b/>
              </w:rPr>
              <w:t>Visits / Visitors</w:t>
            </w:r>
          </w:p>
        </w:tc>
      </w:tr>
      <w:tr w:rsidR="00DC1A89" w:rsidRPr="00BB0DDF" w14:paraId="6133C482" w14:textId="77777777" w:rsidTr="006849C9">
        <w:trPr>
          <w:trHeight w:val="1613"/>
        </w:trPr>
        <w:tc>
          <w:tcPr>
            <w:tcW w:w="1638" w:type="dxa"/>
          </w:tcPr>
          <w:p w14:paraId="2C3449E2" w14:textId="6FA6994C" w:rsidR="00DF5F10" w:rsidRPr="00322BBF" w:rsidRDefault="00DF5F10" w:rsidP="006849C9">
            <w:pPr>
              <w:jc w:val="center"/>
              <w:rPr>
                <w:iCs/>
              </w:rPr>
            </w:pPr>
          </w:p>
          <w:p w14:paraId="141D9E11" w14:textId="60B749C6" w:rsidR="006849C9" w:rsidRPr="00322BBF" w:rsidRDefault="00175542" w:rsidP="006849C9">
            <w:pPr>
              <w:jc w:val="center"/>
              <w:rPr>
                <w:iCs/>
              </w:rPr>
            </w:pPr>
            <w:r w:rsidRPr="00322BBF">
              <w:rPr>
                <w:iCs/>
              </w:rPr>
              <w:t>Achievers</w:t>
            </w:r>
          </w:p>
          <w:p w14:paraId="72960D77" w14:textId="7458E593" w:rsidR="00175542" w:rsidRPr="00322BBF" w:rsidRDefault="00175542" w:rsidP="006849C9">
            <w:pPr>
              <w:jc w:val="center"/>
              <w:rPr>
                <w:iCs/>
              </w:rPr>
            </w:pPr>
            <w:r w:rsidRPr="00322BBF">
              <w:rPr>
                <w:iCs/>
              </w:rPr>
              <w:t>And Creative Thinkers</w:t>
            </w:r>
          </w:p>
          <w:p w14:paraId="41CCF015" w14:textId="7EAD2549" w:rsidR="006849C9" w:rsidRPr="00322BBF" w:rsidRDefault="006849C9" w:rsidP="006849C9">
            <w:pPr>
              <w:jc w:val="center"/>
              <w:rPr>
                <w:iCs/>
              </w:rPr>
            </w:pPr>
          </w:p>
        </w:tc>
        <w:tc>
          <w:tcPr>
            <w:tcW w:w="1647" w:type="dxa"/>
          </w:tcPr>
          <w:p w14:paraId="0DB595BC" w14:textId="77777777" w:rsidR="006849C9" w:rsidRPr="00322BBF" w:rsidRDefault="006849C9" w:rsidP="006849C9">
            <w:pPr>
              <w:jc w:val="center"/>
            </w:pPr>
          </w:p>
          <w:p w14:paraId="015DEB29" w14:textId="455596E6" w:rsidR="00423A5A" w:rsidRPr="00322BBF" w:rsidRDefault="00423A5A" w:rsidP="006849C9">
            <w:pPr>
              <w:jc w:val="center"/>
            </w:pPr>
            <w:r w:rsidRPr="00322BBF">
              <w:t xml:space="preserve">Anglo- Saxons and </w:t>
            </w:r>
          </w:p>
          <w:p w14:paraId="6E23377C" w14:textId="15660A14" w:rsidR="00423A5A" w:rsidRPr="00322BBF" w:rsidRDefault="00423A5A" w:rsidP="006849C9">
            <w:pPr>
              <w:jc w:val="center"/>
            </w:pPr>
            <w:r w:rsidRPr="00322BBF">
              <w:t>Vikings</w:t>
            </w:r>
          </w:p>
        </w:tc>
        <w:tc>
          <w:tcPr>
            <w:tcW w:w="2195" w:type="dxa"/>
          </w:tcPr>
          <w:p w14:paraId="5814726D" w14:textId="30406775" w:rsidR="006849C9" w:rsidRPr="00322BBF" w:rsidRDefault="00423A5A" w:rsidP="006849C9">
            <w:pPr>
              <w:jc w:val="center"/>
            </w:pPr>
            <w:r w:rsidRPr="00322BBF">
              <w:t>Making our own ‘village’ and then a trip to the London Eye ready for starting our core text</w:t>
            </w:r>
          </w:p>
        </w:tc>
        <w:tc>
          <w:tcPr>
            <w:tcW w:w="2152" w:type="dxa"/>
          </w:tcPr>
          <w:p w14:paraId="2376AC78" w14:textId="28934AB3" w:rsidR="006849C9" w:rsidRPr="00322BBF" w:rsidRDefault="00524A51" w:rsidP="006849C9">
            <w:pPr>
              <w:jc w:val="center"/>
            </w:pPr>
            <w:r w:rsidRPr="00322BBF">
              <w:t xml:space="preserve">Anglo Saxon or Viking settlement </w:t>
            </w:r>
          </w:p>
        </w:tc>
        <w:tc>
          <w:tcPr>
            <w:tcW w:w="1193" w:type="dxa"/>
          </w:tcPr>
          <w:p w14:paraId="1AC34E83" w14:textId="6F0B7E45" w:rsidR="006849C9" w:rsidRPr="00322BBF" w:rsidRDefault="006849C9" w:rsidP="006849C9">
            <w:pPr>
              <w:jc w:val="center"/>
            </w:pPr>
          </w:p>
        </w:tc>
        <w:tc>
          <w:tcPr>
            <w:tcW w:w="1155" w:type="dxa"/>
          </w:tcPr>
          <w:p w14:paraId="51A7C60A" w14:textId="22CB5F15" w:rsidR="006849C9" w:rsidRPr="00322BBF" w:rsidRDefault="006849C9" w:rsidP="006849C9">
            <w:pPr>
              <w:jc w:val="center"/>
            </w:pPr>
          </w:p>
        </w:tc>
        <w:tc>
          <w:tcPr>
            <w:tcW w:w="1406" w:type="dxa"/>
          </w:tcPr>
          <w:p w14:paraId="62281619" w14:textId="32FAF207" w:rsidR="00524A51" w:rsidRPr="00322BBF" w:rsidRDefault="00524A51" w:rsidP="00524A51">
            <w:pPr>
              <w:jc w:val="center"/>
            </w:pPr>
            <w:r w:rsidRPr="00322BBF">
              <w:t>The London Eye Mystery by Siobhan Dowd</w:t>
            </w:r>
          </w:p>
          <w:p w14:paraId="6023D3E7" w14:textId="77777777" w:rsidR="00524A51" w:rsidRPr="00322BBF" w:rsidRDefault="00524A51" w:rsidP="00524A51">
            <w:pPr>
              <w:jc w:val="center"/>
            </w:pPr>
          </w:p>
          <w:p w14:paraId="36E49E31" w14:textId="59852B32" w:rsidR="00524A51" w:rsidRPr="00322BBF" w:rsidRDefault="00524A51" w:rsidP="00524A51">
            <w:pPr>
              <w:jc w:val="center"/>
            </w:pPr>
            <w:r w:rsidRPr="00322BBF">
              <w:t>Anglo Saxon Boy by Tony Bradman</w:t>
            </w:r>
          </w:p>
          <w:p w14:paraId="64D6F4AE" w14:textId="77777777" w:rsidR="00524A51" w:rsidRPr="00322BBF" w:rsidRDefault="00524A51" w:rsidP="00524A51">
            <w:pPr>
              <w:jc w:val="center"/>
            </w:pPr>
          </w:p>
          <w:p w14:paraId="7B9580DC" w14:textId="2575970C" w:rsidR="00524A51" w:rsidRPr="00322BBF" w:rsidRDefault="00524A51" w:rsidP="00524A51">
            <w:pPr>
              <w:jc w:val="center"/>
            </w:pPr>
            <w:r w:rsidRPr="00322BBF">
              <w:t>The Princess who Hid in a Tree by Jackie Holderness</w:t>
            </w:r>
          </w:p>
          <w:p w14:paraId="2B30670D" w14:textId="77777777" w:rsidR="00524A51" w:rsidRPr="00322BBF" w:rsidRDefault="00524A51" w:rsidP="00524A51">
            <w:pPr>
              <w:jc w:val="center"/>
            </w:pPr>
          </w:p>
          <w:p w14:paraId="2C654E4B" w14:textId="317D6791" w:rsidR="00C52ED7" w:rsidRPr="00322BBF" w:rsidRDefault="00524A51" w:rsidP="00524A51">
            <w:pPr>
              <w:jc w:val="center"/>
            </w:pPr>
            <w:r w:rsidRPr="00322BBF">
              <w:t xml:space="preserve">The Dragon’s Hoard by </w:t>
            </w:r>
            <w:proofErr w:type="spellStart"/>
            <w:r w:rsidRPr="00322BBF">
              <w:t>Lari</w:t>
            </w:r>
            <w:proofErr w:type="spellEnd"/>
            <w:r w:rsidRPr="00322BBF">
              <w:t xml:space="preserve"> Don</w:t>
            </w:r>
          </w:p>
        </w:tc>
        <w:tc>
          <w:tcPr>
            <w:tcW w:w="1284" w:type="dxa"/>
          </w:tcPr>
          <w:p w14:paraId="4E183D6E" w14:textId="1D7D7C86" w:rsidR="00D542BE" w:rsidRPr="00322BBF" w:rsidRDefault="00524A51" w:rsidP="007315D4">
            <w:pPr>
              <w:jc w:val="center"/>
            </w:pPr>
            <w:r w:rsidRPr="00322BBF">
              <w:t xml:space="preserve">The </w:t>
            </w:r>
            <w:proofErr w:type="gramStart"/>
            <w:r w:rsidRPr="00322BBF">
              <w:t>1000 year old</w:t>
            </w:r>
            <w:proofErr w:type="gramEnd"/>
            <w:r w:rsidRPr="00322BBF">
              <w:t xml:space="preserve"> boy by </w:t>
            </w:r>
            <w:r w:rsidR="00AF4963" w:rsidRPr="00322BBF">
              <w:t>Ross Welford</w:t>
            </w:r>
          </w:p>
        </w:tc>
        <w:tc>
          <w:tcPr>
            <w:tcW w:w="1278" w:type="dxa"/>
          </w:tcPr>
          <w:p w14:paraId="7D91E60F" w14:textId="1BF16EC6" w:rsidR="006849C9" w:rsidRPr="00322BBF" w:rsidRDefault="00524A51" w:rsidP="006849C9">
            <w:pPr>
              <w:jc w:val="center"/>
            </w:pPr>
            <w:r w:rsidRPr="00322BBF">
              <w:t>The London Eye 27</w:t>
            </w:r>
            <w:r w:rsidRPr="00322BBF">
              <w:rPr>
                <w:vertAlign w:val="superscript"/>
              </w:rPr>
              <w:t>th</w:t>
            </w:r>
            <w:r w:rsidRPr="00322BBF">
              <w:t xml:space="preserve"> February 2025</w:t>
            </w:r>
          </w:p>
        </w:tc>
      </w:tr>
    </w:tbl>
    <w:p w14:paraId="3F19F7C4" w14:textId="71CEB84E" w:rsidR="00B62374" w:rsidRDefault="00B62374" w:rsidP="00B62374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B4913" w:rsidRPr="009405DA" w14:paraId="20F69E92" w14:textId="77777777" w:rsidTr="5B10D7B7">
        <w:tc>
          <w:tcPr>
            <w:tcW w:w="2789" w:type="dxa"/>
            <w:shd w:val="clear" w:color="auto" w:fill="F2F2F2" w:themeFill="background1" w:themeFillShade="F2"/>
          </w:tcPr>
          <w:p w14:paraId="683C0680" w14:textId="77777777" w:rsidR="00423B32" w:rsidRPr="009405DA" w:rsidRDefault="00423B32" w:rsidP="00ED2E00">
            <w:pPr>
              <w:rPr>
                <w:b/>
              </w:rPr>
            </w:pPr>
            <w:r w:rsidRPr="009405DA">
              <w:rPr>
                <w:b/>
              </w:rPr>
              <w:t>As writers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2A35AC08" w14:textId="77777777" w:rsidR="00423B32" w:rsidRPr="009405DA" w:rsidRDefault="00ED2E00" w:rsidP="00ED2E00">
            <w:pPr>
              <w:rPr>
                <w:b/>
              </w:rPr>
            </w:pPr>
            <w:r w:rsidRPr="009405DA">
              <w:rPr>
                <w:b/>
              </w:rPr>
              <w:t>As mathematicians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3A7EE50" w14:textId="77777777" w:rsidR="00423B32" w:rsidRPr="009405DA" w:rsidRDefault="00423B32" w:rsidP="00ED2E00">
            <w:pPr>
              <w:rPr>
                <w:b/>
              </w:rPr>
            </w:pPr>
            <w:r w:rsidRPr="009405DA">
              <w:rPr>
                <w:b/>
              </w:rPr>
              <w:t>As geographers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70E7E9F6" w14:textId="77777777" w:rsidR="00423B32" w:rsidRPr="009405DA" w:rsidRDefault="00423B32" w:rsidP="00ED2E00">
            <w:pPr>
              <w:rPr>
                <w:b/>
              </w:rPr>
            </w:pPr>
            <w:r w:rsidRPr="009405DA">
              <w:rPr>
                <w:b/>
              </w:rPr>
              <w:t>As musicians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8C54543" w14:textId="77777777" w:rsidR="00423B32" w:rsidRPr="009405DA" w:rsidRDefault="00423B32" w:rsidP="00ED2E00">
            <w:pPr>
              <w:rPr>
                <w:b/>
              </w:rPr>
            </w:pPr>
            <w:r w:rsidRPr="009405DA">
              <w:rPr>
                <w:b/>
              </w:rPr>
              <w:t>In RE we will…</w:t>
            </w:r>
          </w:p>
        </w:tc>
      </w:tr>
      <w:tr w:rsidR="004B4913" w14:paraId="44EAFD9C" w14:textId="77777777" w:rsidTr="5B10D7B7">
        <w:tc>
          <w:tcPr>
            <w:tcW w:w="2789" w:type="dxa"/>
          </w:tcPr>
          <w:p w14:paraId="333E3293" w14:textId="77777777" w:rsidR="001230EA" w:rsidRDefault="00BB3F03" w:rsidP="00BD56C9">
            <w:pPr>
              <w:rPr>
                <w:rFonts w:ascii="Segoe Print" w:hAnsi="Segoe Print"/>
                <w:sz w:val="20"/>
                <w:szCs w:val="20"/>
              </w:rPr>
            </w:pPr>
            <w:r w:rsidRPr="00463A14">
              <w:rPr>
                <w:rFonts w:ascii="Segoe Print" w:hAnsi="Segoe Print"/>
                <w:sz w:val="20"/>
                <w:szCs w:val="20"/>
              </w:rPr>
              <w:t>F</w:t>
            </w:r>
            <w:r w:rsidR="00AF4963" w:rsidRPr="00463A14">
              <w:rPr>
                <w:rFonts w:ascii="Segoe Print" w:hAnsi="Segoe Print"/>
                <w:sz w:val="20"/>
                <w:szCs w:val="20"/>
              </w:rPr>
              <w:t>irstly</w:t>
            </w:r>
            <w:r w:rsidR="00FF2057" w:rsidRPr="00463A14">
              <w:rPr>
                <w:rFonts w:ascii="Segoe Print" w:hAnsi="Segoe Print"/>
                <w:sz w:val="20"/>
                <w:szCs w:val="20"/>
              </w:rPr>
              <w:t xml:space="preserve">, </w:t>
            </w:r>
            <w:r w:rsidRPr="00463A14">
              <w:rPr>
                <w:rFonts w:ascii="Segoe Print" w:hAnsi="Segoe Print"/>
                <w:sz w:val="20"/>
                <w:szCs w:val="20"/>
              </w:rPr>
              <w:t xml:space="preserve">watch the film called The Ridge </w:t>
            </w:r>
            <w:r w:rsidR="00463A14" w:rsidRPr="00463A14">
              <w:rPr>
                <w:rFonts w:ascii="Segoe Print" w:hAnsi="Segoe Print"/>
                <w:sz w:val="20"/>
                <w:szCs w:val="20"/>
              </w:rPr>
              <w:t xml:space="preserve">and write setting descriptions, narratives, </w:t>
            </w:r>
            <w:r w:rsidR="00463A14">
              <w:rPr>
                <w:rFonts w:ascii="Segoe Print" w:hAnsi="Segoe Print"/>
                <w:sz w:val="20"/>
                <w:szCs w:val="20"/>
              </w:rPr>
              <w:t xml:space="preserve">learn how to </w:t>
            </w:r>
            <w:r w:rsidR="00463A14" w:rsidRPr="00463A14">
              <w:rPr>
                <w:rFonts w:ascii="Segoe Print" w:hAnsi="Segoe Print"/>
                <w:sz w:val="20"/>
                <w:szCs w:val="20"/>
              </w:rPr>
              <w:t>create atmosphere</w:t>
            </w:r>
            <w:r w:rsidR="00463A14">
              <w:rPr>
                <w:rFonts w:ascii="Segoe Print" w:hAnsi="Segoe Print"/>
                <w:sz w:val="20"/>
                <w:szCs w:val="20"/>
              </w:rPr>
              <w:t xml:space="preserve"> and poetry.</w:t>
            </w:r>
          </w:p>
          <w:p w14:paraId="1488ED82" w14:textId="77777777" w:rsidR="00463A14" w:rsidRDefault="00463A14" w:rsidP="00BD56C9">
            <w:pPr>
              <w:rPr>
                <w:rFonts w:ascii="Segoe Print" w:hAnsi="Segoe Print"/>
                <w:sz w:val="20"/>
                <w:szCs w:val="20"/>
              </w:rPr>
            </w:pPr>
          </w:p>
          <w:p w14:paraId="02B453C2" w14:textId="77777777" w:rsidR="00463A14" w:rsidRDefault="00463A14" w:rsidP="00BD56C9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We will then start our text The London Eye Mystery and explore </w:t>
            </w:r>
            <w:r>
              <w:rPr>
                <w:rFonts w:ascii="Segoe Print" w:hAnsi="Segoe Print"/>
                <w:sz w:val="20"/>
                <w:szCs w:val="20"/>
              </w:rPr>
              <w:lastRenderedPageBreak/>
              <w:t>speech as conversation, writing a recount as a character and a police report.</w:t>
            </w:r>
          </w:p>
          <w:p w14:paraId="5AABDBFC" w14:textId="77777777" w:rsidR="00463A14" w:rsidRDefault="00463A14" w:rsidP="00BD56C9">
            <w:pPr>
              <w:rPr>
                <w:rFonts w:ascii="Segoe Print" w:hAnsi="Segoe Print"/>
                <w:sz w:val="20"/>
                <w:szCs w:val="20"/>
              </w:rPr>
            </w:pPr>
          </w:p>
          <w:p w14:paraId="4B94D5A5" w14:textId="56247BC1" w:rsidR="00463A14" w:rsidRPr="00463A14" w:rsidRDefault="00463A14" w:rsidP="00BD56C9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In history, we will write historical short stories </w:t>
            </w:r>
            <w:proofErr w:type="spellStart"/>
            <w:r>
              <w:rPr>
                <w:rFonts w:ascii="Segoe Print" w:hAnsi="Segoe Print"/>
                <w:sz w:val="20"/>
                <w:szCs w:val="20"/>
              </w:rPr>
              <w:t>aswell</w:t>
            </w:r>
            <w:proofErr w:type="spellEnd"/>
            <w:r>
              <w:rPr>
                <w:rFonts w:ascii="Segoe Print" w:hAnsi="Segoe Print"/>
                <w:sz w:val="20"/>
                <w:szCs w:val="20"/>
              </w:rPr>
              <w:t xml:space="preserve"> as newspaper reports on Viking invasions.</w:t>
            </w:r>
          </w:p>
        </w:tc>
        <w:tc>
          <w:tcPr>
            <w:tcW w:w="2789" w:type="dxa"/>
          </w:tcPr>
          <w:p w14:paraId="59FE307C" w14:textId="77777777" w:rsidR="00B00D3A" w:rsidRDefault="00463A14" w:rsidP="00B00D3A">
            <w:pPr>
              <w:rPr>
                <w:rFonts w:ascii="Segoe Print" w:hAnsi="Segoe Print"/>
                <w:sz w:val="20"/>
                <w:szCs w:val="20"/>
              </w:rPr>
            </w:pPr>
            <w:r w:rsidRPr="00104B90">
              <w:rPr>
                <w:rFonts w:ascii="Segoe Print" w:hAnsi="Segoe Print"/>
                <w:sz w:val="20"/>
                <w:szCs w:val="20"/>
              </w:rPr>
              <w:lastRenderedPageBreak/>
              <w:t>Continue with Fractions</w:t>
            </w:r>
            <w:r w:rsidR="00104B90" w:rsidRPr="00104B90">
              <w:rPr>
                <w:rFonts w:ascii="Segoe Print" w:hAnsi="Segoe Print"/>
                <w:sz w:val="20"/>
                <w:szCs w:val="20"/>
              </w:rPr>
              <w:t xml:space="preserve"> in both year groups.  We then move onto decimals and percentages, measurement and lastly statistics.  The Year 6’s will also look at ratio and algebra.</w:t>
            </w:r>
          </w:p>
          <w:p w14:paraId="451937CC" w14:textId="77777777" w:rsidR="00104B90" w:rsidRDefault="00104B90" w:rsidP="00B00D3A">
            <w:pPr>
              <w:rPr>
                <w:rFonts w:ascii="Segoe Print" w:hAnsi="Segoe Print"/>
                <w:sz w:val="20"/>
                <w:szCs w:val="20"/>
              </w:rPr>
            </w:pPr>
          </w:p>
          <w:p w14:paraId="7C82AA64" w14:textId="2F20FD8E" w:rsidR="00104B90" w:rsidRPr="00104B90" w:rsidRDefault="00104B90" w:rsidP="00B00D3A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lastRenderedPageBreak/>
              <w:t>We will also look at SATs papers.</w:t>
            </w:r>
          </w:p>
        </w:tc>
        <w:tc>
          <w:tcPr>
            <w:tcW w:w="2790" w:type="dxa"/>
          </w:tcPr>
          <w:p w14:paraId="7DBBC316" w14:textId="74E075AF" w:rsidR="00104B90" w:rsidRPr="005674F7" w:rsidRDefault="005674F7" w:rsidP="00E830CF">
            <w:pPr>
              <w:rPr>
                <w:rFonts w:ascii="Segoe Print" w:hAnsi="Segoe Print"/>
                <w:sz w:val="20"/>
                <w:szCs w:val="20"/>
              </w:rPr>
            </w:pPr>
            <w:r w:rsidRPr="005674F7">
              <w:rPr>
                <w:rFonts w:ascii="Segoe Print" w:hAnsi="Segoe Print"/>
                <w:sz w:val="20"/>
                <w:szCs w:val="20"/>
              </w:rPr>
              <w:lastRenderedPageBreak/>
              <w:t>Tr</w:t>
            </w:r>
            <w:r w:rsidR="00104B90" w:rsidRPr="005674F7">
              <w:rPr>
                <w:rFonts w:ascii="Segoe Print" w:hAnsi="Segoe Print"/>
                <w:sz w:val="20"/>
                <w:szCs w:val="20"/>
              </w:rPr>
              <w:t xml:space="preserve">avel back to the time of the early village settlers </w:t>
            </w:r>
            <w:r w:rsidRPr="005674F7">
              <w:rPr>
                <w:rFonts w:ascii="Segoe Print" w:hAnsi="Segoe Print"/>
                <w:sz w:val="20"/>
                <w:szCs w:val="20"/>
              </w:rPr>
              <w:t>and</w:t>
            </w:r>
            <w:r w:rsidR="00104B90" w:rsidRPr="005674F7">
              <w:rPr>
                <w:rFonts w:ascii="Segoe Print" w:hAnsi="Segoe Print"/>
                <w:sz w:val="20"/>
                <w:szCs w:val="20"/>
              </w:rPr>
              <w:t xml:space="preserve"> discover how towns and villages got their names and why certain areas were chosen as settlements. Then return to the present day and look at settlements and explore </w:t>
            </w:r>
            <w:r w:rsidR="00104B90" w:rsidRPr="005674F7">
              <w:rPr>
                <w:rFonts w:ascii="Segoe Print" w:hAnsi="Segoe Print"/>
                <w:sz w:val="20"/>
                <w:szCs w:val="20"/>
              </w:rPr>
              <w:lastRenderedPageBreak/>
              <w:t>maps of surrounding areas.</w:t>
            </w:r>
            <w:r w:rsidRPr="005674F7">
              <w:rPr>
                <w:rFonts w:ascii="Segoe Print" w:hAnsi="Segoe Print"/>
                <w:sz w:val="20"/>
                <w:szCs w:val="20"/>
              </w:rPr>
              <w:t xml:space="preserve">  </w:t>
            </w:r>
          </w:p>
          <w:p w14:paraId="620FBDD9" w14:textId="77777777" w:rsidR="005674F7" w:rsidRPr="005674F7" w:rsidRDefault="005674F7" w:rsidP="00E830CF">
            <w:pPr>
              <w:rPr>
                <w:rFonts w:ascii="Segoe Print" w:hAnsi="Segoe Print"/>
                <w:sz w:val="20"/>
                <w:szCs w:val="20"/>
              </w:rPr>
            </w:pPr>
          </w:p>
          <w:p w14:paraId="3656B9AB" w14:textId="6880722F" w:rsidR="00104B90" w:rsidRPr="005674F7" w:rsidRDefault="005674F7" w:rsidP="00E830CF">
            <w:pPr>
              <w:rPr>
                <w:sz w:val="20"/>
                <w:szCs w:val="20"/>
              </w:rPr>
            </w:pPr>
            <w:r w:rsidRPr="005674F7">
              <w:rPr>
                <w:rFonts w:ascii="Segoe Print" w:hAnsi="Segoe Print"/>
                <w:sz w:val="20"/>
                <w:szCs w:val="20"/>
              </w:rPr>
              <w:t>We</w:t>
            </w:r>
            <w:r w:rsidRPr="005674F7">
              <w:rPr>
                <w:rFonts w:ascii="Segoe Print" w:hAnsi="Segoe Print"/>
                <w:sz w:val="20"/>
                <w:szCs w:val="20"/>
              </w:rPr>
              <w:t xml:space="preserve"> will also get the opportunity to take on the role of town planner as </w:t>
            </w:r>
            <w:r w:rsidRPr="005674F7">
              <w:rPr>
                <w:rFonts w:ascii="Segoe Print" w:hAnsi="Segoe Print"/>
                <w:sz w:val="20"/>
                <w:szCs w:val="20"/>
              </w:rPr>
              <w:t>we</w:t>
            </w:r>
            <w:r w:rsidRPr="005674F7">
              <w:rPr>
                <w:rFonts w:ascii="Segoe Print" w:hAnsi="Segoe Print"/>
                <w:sz w:val="20"/>
                <w:szCs w:val="20"/>
              </w:rPr>
              <w:t xml:space="preserve"> design </w:t>
            </w:r>
            <w:r w:rsidRPr="005674F7">
              <w:rPr>
                <w:rFonts w:ascii="Segoe Print" w:hAnsi="Segoe Print"/>
                <w:sz w:val="20"/>
                <w:szCs w:val="20"/>
              </w:rPr>
              <w:t>our</w:t>
            </w:r>
            <w:r w:rsidRPr="005674F7">
              <w:rPr>
                <w:rFonts w:ascii="Segoe Print" w:hAnsi="Segoe Print"/>
                <w:sz w:val="20"/>
                <w:szCs w:val="20"/>
              </w:rPr>
              <w:t xml:space="preserve"> own settlement.</w:t>
            </w:r>
          </w:p>
        </w:tc>
        <w:tc>
          <w:tcPr>
            <w:tcW w:w="2790" w:type="dxa"/>
          </w:tcPr>
          <w:p w14:paraId="45FB0818" w14:textId="62E1FF82" w:rsidR="00BD1DCF" w:rsidRPr="005674F7" w:rsidRDefault="005674F7" w:rsidP="00423B32">
            <w:pPr>
              <w:rPr>
                <w:rFonts w:ascii="Segoe Print" w:hAnsi="Segoe Print"/>
                <w:sz w:val="20"/>
                <w:szCs w:val="20"/>
              </w:rPr>
            </w:pPr>
            <w:r w:rsidRPr="005674F7">
              <w:rPr>
                <w:rFonts w:ascii="Segoe Print" w:hAnsi="Segoe Print"/>
                <w:sz w:val="20"/>
                <w:szCs w:val="20"/>
              </w:rPr>
              <w:lastRenderedPageBreak/>
              <w:t>Learn the song Livin</w:t>
            </w:r>
            <w:r>
              <w:rPr>
                <w:rFonts w:ascii="Segoe Print" w:hAnsi="Segoe Print"/>
                <w:sz w:val="20"/>
                <w:szCs w:val="20"/>
              </w:rPr>
              <w:t xml:space="preserve">g </w:t>
            </w:r>
            <w:r w:rsidRPr="005674F7">
              <w:rPr>
                <w:rFonts w:ascii="Segoe Print" w:hAnsi="Segoe Print"/>
                <w:sz w:val="20"/>
                <w:szCs w:val="20"/>
              </w:rPr>
              <w:t>on a Prayer for our school pantomime, play instruments</w:t>
            </w:r>
            <w:r>
              <w:rPr>
                <w:rFonts w:ascii="Segoe Print" w:hAnsi="Segoe Print"/>
                <w:sz w:val="20"/>
                <w:szCs w:val="20"/>
              </w:rPr>
              <w:t xml:space="preserve"> and</w:t>
            </w:r>
            <w:r w:rsidRPr="005674F7">
              <w:rPr>
                <w:rFonts w:ascii="Segoe Print" w:hAnsi="Segoe Print"/>
                <w:sz w:val="20"/>
                <w:szCs w:val="20"/>
              </w:rPr>
              <w:t xml:space="preserve"> explore </w:t>
            </w:r>
            <w:proofErr w:type="spellStart"/>
            <w:r w:rsidRPr="005674F7">
              <w:rPr>
                <w:rFonts w:ascii="Segoe Print" w:hAnsi="Segoe Print"/>
                <w:sz w:val="20"/>
                <w:szCs w:val="20"/>
              </w:rPr>
              <w:t>compostition</w:t>
            </w:r>
            <w:proofErr w:type="spellEnd"/>
            <w:r>
              <w:rPr>
                <w:rFonts w:ascii="Segoe Print" w:hAnsi="Segoe Print"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14:paraId="1A824AB0" w14:textId="77777777" w:rsidR="00E50016" w:rsidRPr="005674F7" w:rsidRDefault="005674F7" w:rsidP="00E830CF">
            <w:pPr>
              <w:rPr>
                <w:rFonts w:ascii="Segoe Print" w:hAnsi="Segoe Print"/>
                <w:sz w:val="20"/>
                <w:szCs w:val="20"/>
              </w:rPr>
            </w:pPr>
            <w:r w:rsidRPr="005674F7">
              <w:rPr>
                <w:rFonts w:ascii="Segoe Print" w:hAnsi="Segoe Print"/>
                <w:sz w:val="20"/>
                <w:szCs w:val="20"/>
              </w:rPr>
              <w:t>Try to answer these questions:</w:t>
            </w:r>
          </w:p>
          <w:p w14:paraId="049F31CB" w14:textId="146F3023" w:rsidR="005674F7" w:rsidRPr="00E50016" w:rsidRDefault="005674F7" w:rsidP="00E830CF">
            <w:pPr>
              <w:rPr>
                <w:rFonts w:ascii="Segoe Print" w:hAnsi="Segoe Print"/>
                <w:sz w:val="16"/>
                <w:szCs w:val="16"/>
              </w:rPr>
            </w:pPr>
            <w:r w:rsidRPr="005674F7">
              <w:rPr>
                <w:rFonts w:ascii="Segoe Print" w:hAnsi="Segoe Print"/>
                <w:sz w:val="20"/>
                <w:szCs w:val="20"/>
              </w:rPr>
              <w:t>Firstly, ‘</w:t>
            </w:r>
            <w:r w:rsidRPr="005674F7">
              <w:rPr>
                <w:rFonts w:ascii="Segoe Print" w:hAnsi="Segoe Print"/>
                <w:sz w:val="20"/>
                <w:szCs w:val="20"/>
              </w:rPr>
              <w:t>What is holiness for Jewish people: a place, a time, an object or something else?</w:t>
            </w:r>
            <w:r w:rsidRPr="005674F7">
              <w:rPr>
                <w:rFonts w:ascii="Segoe Print" w:hAnsi="Segoe Print"/>
                <w:sz w:val="20"/>
                <w:szCs w:val="20"/>
              </w:rPr>
              <w:t xml:space="preserve">’ </w:t>
            </w:r>
            <w:r>
              <w:rPr>
                <w:rFonts w:ascii="Segoe Print" w:hAnsi="Segoe Print"/>
                <w:sz w:val="20"/>
                <w:szCs w:val="20"/>
              </w:rPr>
              <w:t>followed by</w:t>
            </w:r>
            <w:r w:rsidRPr="005674F7">
              <w:rPr>
                <w:rFonts w:ascii="Segoe Print" w:hAnsi="Segoe Print"/>
                <w:sz w:val="20"/>
                <w:szCs w:val="20"/>
              </w:rPr>
              <w:t xml:space="preserve">, </w:t>
            </w:r>
            <w:r>
              <w:rPr>
                <w:rFonts w:ascii="Segoe Print" w:hAnsi="Segoe Print"/>
                <w:sz w:val="20"/>
                <w:szCs w:val="20"/>
              </w:rPr>
              <w:t>‘</w:t>
            </w:r>
            <w:r w:rsidRPr="005674F7">
              <w:rPr>
                <w:rFonts w:ascii="Segoe Print" w:hAnsi="Segoe Print"/>
                <w:sz w:val="20"/>
                <w:szCs w:val="20"/>
              </w:rPr>
              <w:t>What difference does the resurrection make to Christians?</w:t>
            </w:r>
            <w:r w:rsidRPr="005674F7">
              <w:rPr>
                <w:rFonts w:ascii="Segoe Print" w:hAnsi="Segoe Print"/>
                <w:sz w:val="20"/>
                <w:szCs w:val="20"/>
              </w:rPr>
              <w:t>’</w:t>
            </w:r>
          </w:p>
        </w:tc>
      </w:tr>
      <w:tr w:rsidR="004B4913" w:rsidRPr="009405DA" w14:paraId="22EE27E5" w14:textId="77777777" w:rsidTr="00BD56C9">
        <w:trPr>
          <w:trHeight w:val="521"/>
        </w:trPr>
        <w:tc>
          <w:tcPr>
            <w:tcW w:w="2789" w:type="dxa"/>
            <w:shd w:val="clear" w:color="auto" w:fill="F2F2F2" w:themeFill="background1" w:themeFillShade="F2"/>
          </w:tcPr>
          <w:p w14:paraId="7027B1BF" w14:textId="77777777" w:rsidR="00423B32" w:rsidRPr="009405DA" w:rsidRDefault="00423B32" w:rsidP="00ED2E00">
            <w:pPr>
              <w:rPr>
                <w:b/>
              </w:rPr>
            </w:pPr>
            <w:r w:rsidRPr="009405DA">
              <w:rPr>
                <w:b/>
              </w:rPr>
              <w:t>As readers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669AAA46" w14:textId="77777777" w:rsidR="00423B32" w:rsidRPr="009405DA" w:rsidRDefault="00ED2E00" w:rsidP="00ED2E00">
            <w:pPr>
              <w:rPr>
                <w:b/>
              </w:rPr>
            </w:pPr>
            <w:r w:rsidRPr="009405DA">
              <w:rPr>
                <w:b/>
              </w:rPr>
              <w:t>As designers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A2A700B" w14:textId="77777777" w:rsidR="00423B32" w:rsidRPr="009405DA" w:rsidRDefault="00ED2E00" w:rsidP="00423B32">
            <w:pPr>
              <w:rPr>
                <w:b/>
              </w:rPr>
            </w:pPr>
            <w:r w:rsidRPr="009405DA">
              <w:rPr>
                <w:b/>
              </w:rPr>
              <w:t>As artists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06CA0A65" w14:textId="77777777" w:rsidR="00423B32" w:rsidRPr="009405DA" w:rsidRDefault="00ED2E00" w:rsidP="00423B32">
            <w:pPr>
              <w:rPr>
                <w:b/>
              </w:rPr>
            </w:pPr>
            <w:r w:rsidRPr="009405DA">
              <w:rPr>
                <w:b/>
              </w:rPr>
              <w:t>As historians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77077757" w14:textId="77777777" w:rsidR="00423B32" w:rsidRPr="009405DA" w:rsidRDefault="00ED2E00" w:rsidP="00423B32">
            <w:pPr>
              <w:rPr>
                <w:b/>
              </w:rPr>
            </w:pPr>
            <w:r w:rsidRPr="009405DA">
              <w:rPr>
                <w:b/>
              </w:rPr>
              <w:t>As linguists we will…</w:t>
            </w:r>
          </w:p>
        </w:tc>
      </w:tr>
      <w:tr w:rsidR="004B4913" w14:paraId="53128261" w14:textId="77777777" w:rsidTr="5B10D7B7">
        <w:tc>
          <w:tcPr>
            <w:tcW w:w="2789" w:type="dxa"/>
          </w:tcPr>
          <w:p w14:paraId="0CDC4731" w14:textId="77777777" w:rsidR="00423B32" w:rsidRPr="00322BBF" w:rsidRDefault="005674F7" w:rsidP="008B3EE2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 xml:space="preserve">Use VIPERS and </w:t>
            </w:r>
            <w:r w:rsidR="00322BBF" w:rsidRPr="00322BBF">
              <w:rPr>
                <w:rFonts w:ascii="Segoe Print" w:hAnsi="Segoe Print"/>
                <w:sz w:val="20"/>
                <w:szCs w:val="20"/>
              </w:rPr>
              <w:t xml:space="preserve">read a variety of non-fiction books relating to our project.  We will look at </w:t>
            </w:r>
            <w:proofErr w:type="spellStart"/>
            <w:r w:rsidR="00322BBF" w:rsidRPr="00322BBF">
              <w:rPr>
                <w:rFonts w:ascii="Segoe Print" w:hAnsi="Segoe Print"/>
                <w:sz w:val="20"/>
                <w:szCs w:val="20"/>
              </w:rPr>
              <w:t>shrot</w:t>
            </w:r>
            <w:proofErr w:type="spellEnd"/>
            <w:r w:rsidR="00322BBF" w:rsidRPr="00322BBF">
              <w:rPr>
                <w:rFonts w:ascii="Segoe Print" w:hAnsi="Segoe Print"/>
                <w:sz w:val="20"/>
                <w:szCs w:val="20"/>
              </w:rPr>
              <w:t xml:space="preserve"> stories and picture books as well as novels.</w:t>
            </w:r>
          </w:p>
          <w:p w14:paraId="1CC505F4" w14:textId="599AD149" w:rsidR="00322BBF" w:rsidRDefault="00322BBF" w:rsidP="008B3EE2">
            <w:pPr>
              <w:rPr>
                <w:rFonts w:ascii="Segoe Print" w:hAnsi="Segoe Print"/>
                <w:sz w:val="20"/>
                <w:szCs w:val="20"/>
              </w:rPr>
            </w:pPr>
          </w:p>
          <w:p w14:paraId="235BC752" w14:textId="0C0B6CCF" w:rsidR="00325267" w:rsidRDefault="00325267" w:rsidP="008B3EE2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In addition to reading lots of books, we will look at SATs papers.</w:t>
            </w:r>
          </w:p>
          <w:p w14:paraId="2D59FBB8" w14:textId="701A965C" w:rsidR="00325267" w:rsidRDefault="00325267" w:rsidP="008B3EE2">
            <w:pPr>
              <w:rPr>
                <w:rFonts w:ascii="Segoe Print" w:hAnsi="Segoe Print"/>
                <w:sz w:val="20"/>
                <w:szCs w:val="20"/>
              </w:rPr>
            </w:pPr>
          </w:p>
          <w:p w14:paraId="4707436E" w14:textId="77777777" w:rsidR="00325267" w:rsidRPr="00322BBF" w:rsidRDefault="00325267" w:rsidP="008B3EE2">
            <w:pPr>
              <w:rPr>
                <w:rFonts w:ascii="Segoe Print" w:hAnsi="Segoe Print"/>
                <w:sz w:val="20"/>
                <w:szCs w:val="20"/>
              </w:rPr>
            </w:pPr>
          </w:p>
          <w:p w14:paraId="62486C05" w14:textId="79A3D23A" w:rsidR="00322BBF" w:rsidRPr="00322BBF" w:rsidRDefault="00322BBF" w:rsidP="008B3EE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789" w:type="dxa"/>
          </w:tcPr>
          <w:p w14:paraId="4101652C" w14:textId="1C308889" w:rsidR="00423B32" w:rsidRPr="00322BBF" w:rsidRDefault="00322BBF" w:rsidP="008B3EE2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>Design a purse fit for a Viking.  Children may make two different designs that incorporate different skills such as sewing, cutting and measuring.</w:t>
            </w:r>
          </w:p>
        </w:tc>
        <w:tc>
          <w:tcPr>
            <w:tcW w:w="2790" w:type="dxa"/>
          </w:tcPr>
          <w:p w14:paraId="2481DD16" w14:textId="5946316C" w:rsidR="00BD56C9" w:rsidRPr="00322BBF" w:rsidRDefault="005674F7" w:rsidP="00B3352F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 xml:space="preserve">Use scraper boards to design and make our own </w:t>
            </w:r>
            <w:r w:rsidR="00322BBF">
              <w:rPr>
                <w:rFonts w:ascii="Segoe Print" w:hAnsi="Segoe Print"/>
                <w:sz w:val="20"/>
                <w:szCs w:val="20"/>
              </w:rPr>
              <w:t>‘</w:t>
            </w:r>
            <w:r w:rsidRPr="00322BBF">
              <w:rPr>
                <w:rFonts w:ascii="Segoe Print" w:hAnsi="Segoe Print"/>
                <w:sz w:val="20"/>
                <w:szCs w:val="20"/>
              </w:rPr>
              <w:t xml:space="preserve">Sutton </w:t>
            </w:r>
            <w:proofErr w:type="spellStart"/>
            <w:r w:rsidRPr="00322BBF">
              <w:rPr>
                <w:rFonts w:ascii="Segoe Print" w:hAnsi="Segoe Print"/>
                <w:sz w:val="20"/>
                <w:szCs w:val="20"/>
              </w:rPr>
              <w:t>Hoo</w:t>
            </w:r>
            <w:proofErr w:type="spellEnd"/>
            <w:r w:rsidRPr="00322BBF">
              <w:rPr>
                <w:rFonts w:ascii="Segoe Print" w:hAnsi="Segoe Print"/>
                <w:sz w:val="20"/>
                <w:szCs w:val="20"/>
              </w:rPr>
              <w:t xml:space="preserve">’ hoard.  We will research Viking jewellery and explore what was found in the actual ‘Sutton </w:t>
            </w:r>
            <w:proofErr w:type="spellStart"/>
            <w:r w:rsidRPr="00322BBF">
              <w:rPr>
                <w:rFonts w:ascii="Segoe Print" w:hAnsi="Segoe Print"/>
                <w:sz w:val="20"/>
                <w:szCs w:val="20"/>
              </w:rPr>
              <w:t>Hoo</w:t>
            </w:r>
            <w:proofErr w:type="spellEnd"/>
            <w:r w:rsidRPr="00322BBF">
              <w:rPr>
                <w:rFonts w:ascii="Segoe Print" w:hAnsi="Segoe Print"/>
                <w:sz w:val="20"/>
                <w:szCs w:val="20"/>
              </w:rPr>
              <w:t>’ hoard.</w:t>
            </w:r>
          </w:p>
          <w:p w14:paraId="4B99056E" w14:textId="250B6A6A" w:rsidR="005674F7" w:rsidRPr="00322BBF" w:rsidRDefault="005674F7" w:rsidP="00B3352F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299C43A" w14:textId="52807B93" w:rsidR="00E22305" w:rsidRPr="00322BBF" w:rsidRDefault="00322BBF" w:rsidP="00E830CF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 xml:space="preserve">Be </w:t>
            </w:r>
            <w:r w:rsidRPr="00322BBF">
              <w:rPr>
                <w:rFonts w:ascii="Segoe Print" w:hAnsi="Segoe Print"/>
                <w:sz w:val="20"/>
                <w:szCs w:val="20"/>
              </w:rPr>
              <w:t>discussing how different groups arrived, settled and invaded in order to establish themselves in Britain. We will look at the reasons for groups relocating and discussing ‘push’ and ‘pull’ factors.</w:t>
            </w:r>
          </w:p>
        </w:tc>
        <w:tc>
          <w:tcPr>
            <w:tcW w:w="2790" w:type="dxa"/>
          </w:tcPr>
          <w:p w14:paraId="4DDBEF00" w14:textId="31A75F1C" w:rsidR="00E50016" w:rsidRDefault="00E50016" w:rsidP="00423B32"/>
        </w:tc>
      </w:tr>
      <w:tr w:rsidR="004B4913" w:rsidRPr="009405DA" w14:paraId="16884A88" w14:textId="77777777" w:rsidTr="00AC2BA9">
        <w:trPr>
          <w:trHeight w:val="605"/>
        </w:trPr>
        <w:tc>
          <w:tcPr>
            <w:tcW w:w="2789" w:type="dxa"/>
            <w:shd w:val="clear" w:color="auto" w:fill="F2F2F2" w:themeFill="background1" w:themeFillShade="F2"/>
          </w:tcPr>
          <w:p w14:paraId="4B21D64B" w14:textId="77777777" w:rsidR="00423B32" w:rsidRPr="009405DA" w:rsidRDefault="00ED2E00" w:rsidP="00423B32">
            <w:pPr>
              <w:rPr>
                <w:b/>
              </w:rPr>
            </w:pPr>
            <w:r w:rsidRPr="009405DA">
              <w:rPr>
                <w:b/>
              </w:rPr>
              <w:lastRenderedPageBreak/>
              <w:t>As speakers and listeners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45DB6A10" w14:textId="77777777" w:rsidR="00423B32" w:rsidRPr="009405DA" w:rsidRDefault="00ED2E00" w:rsidP="00423B32">
            <w:pPr>
              <w:rPr>
                <w:b/>
              </w:rPr>
            </w:pPr>
            <w:r w:rsidRPr="009405DA">
              <w:rPr>
                <w:b/>
              </w:rPr>
              <w:t>As programmers in computing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27FD081" w14:textId="77777777" w:rsidR="00423B32" w:rsidRPr="009405DA" w:rsidRDefault="00ED2E00" w:rsidP="00423B32">
            <w:pPr>
              <w:rPr>
                <w:b/>
              </w:rPr>
            </w:pPr>
            <w:r w:rsidRPr="009405DA">
              <w:rPr>
                <w:b/>
              </w:rPr>
              <w:t>As scientists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0A7A0840" w14:textId="77777777" w:rsidR="00423B32" w:rsidRPr="009405DA" w:rsidRDefault="00ED2E00" w:rsidP="00423B32">
            <w:pPr>
              <w:rPr>
                <w:b/>
              </w:rPr>
            </w:pPr>
            <w:r w:rsidRPr="009405DA">
              <w:rPr>
                <w:b/>
              </w:rPr>
              <w:t>As young people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DEE8D3D" w14:textId="77777777" w:rsidR="00423B32" w:rsidRPr="009405DA" w:rsidRDefault="00ED2E00" w:rsidP="00423B32">
            <w:pPr>
              <w:rPr>
                <w:b/>
              </w:rPr>
            </w:pPr>
            <w:r w:rsidRPr="009405DA">
              <w:rPr>
                <w:b/>
              </w:rPr>
              <w:t>As a sportsperson we will…</w:t>
            </w:r>
          </w:p>
        </w:tc>
      </w:tr>
      <w:tr w:rsidR="004B4913" w14:paraId="3461D779" w14:textId="77777777" w:rsidTr="5B10D7B7">
        <w:tc>
          <w:tcPr>
            <w:tcW w:w="2789" w:type="dxa"/>
          </w:tcPr>
          <w:p w14:paraId="53058BF4" w14:textId="77777777" w:rsidR="00C52ED7" w:rsidRPr="00322BBF" w:rsidRDefault="00322BBF" w:rsidP="0033591C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>Be learning our scripts for our panto in February and working on delivering this the most effective way for an audience.</w:t>
            </w:r>
          </w:p>
          <w:p w14:paraId="4FFB4C02" w14:textId="77777777" w:rsidR="00322BBF" w:rsidRPr="00322BBF" w:rsidRDefault="00322BBF" w:rsidP="0033591C">
            <w:pPr>
              <w:rPr>
                <w:rFonts w:ascii="Segoe Print" w:hAnsi="Segoe Print"/>
                <w:sz w:val="20"/>
                <w:szCs w:val="20"/>
              </w:rPr>
            </w:pPr>
          </w:p>
          <w:p w14:paraId="3CF2D8B6" w14:textId="00DBDE67" w:rsidR="00322BBF" w:rsidRDefault="00322BBF" w:rsidP="0033591C">
            <w:r w:rsidRPr="00322BBF">
              <w:rPr>
                <w:rFonts w:ascii="Segoe Print" w:hAnsi="Segoe Print"/>
                <w:sz w:val="20"/>
                <w:szCs w:val="20"/>
              </w:rPr>
              <w:t>We will debate several questions around the project such as, ‘</w:t>
            </w:r>
            <w:r w:rsidRPr="00322BBF">
              <w:rPr>
                <w:rFonts w:ascii="Segoe Print" w:hAnsi="Segoe Print"/>
                <w:sz w:val="20"/>
                <w:szCs w:val="20"/>
              </w:rPr>
              <w:t>Alfred the Great. How great was he?</w:t>
            </w:r>
            <w:r w:rsidRPr="00322BBF">
              <w:rPr>
                <w:rFonts w:ascii="Segoe Print" w:hAnsi="Segoe Print"/>
                <w:sz w:val="20"/>
                <w:szCs w:val="20"/>
              </w:rPr>
              <w:t>’</w:t>
            </w:r>
          </w:p>
        </w:tc>
        <w:tc>
          <w:tcPr>
            <w:tcW w:w="2789" w:type="dxa"/>
          </w:tcPr>
          <w:p w14:paraId="0FB78278" w14:textId="45414BC3" w:rsidR="00D21753" w:rsidRPr="00325267" w:rsidRDefault="00322BBF" w:rsidP="008B3EE2">
            <w:pPr>
              <w:rPr>
                <w:rFonts w:ascii="Segoe Print" w:hAnsi="Segoe Print"/>
                <w:sz w:val="20"/>
                <w:szCs w:val="20"/>
              </w:rPr>
            </w:pPr>
            <w:r w:rsidRPr="00325267">
              <w:rPr>
                <w:rFonts w:ascii="Segoe Print" w:hAnsi="Segoe Print"/>
                <w:sz w:val="20"/>
                <w:szCs w:val="20"/>
              </w:rPr>
              <w:t>Look at</w:t>
            </w:r>
            <w:r w:rsidRPr="00325267">
              <w:rPr>
                <w:rFonts w:ascii="Segoe Print" w:hAnsi="Segoe Print"/>
                <w:sz w:val="20"/>
                <w:szCs w:val="20"/>
              </w:rPr>
              <w:t xml:space="preserve"> the creation of websites for a chosen purpose. </w:t>
            </w:r>
            <w:r w:rsidR="00325267" w:rsidRPr="00325267">
              <w:rPr>
                <w:rFonts w:ascii="Segoe Print" w:hAnsi="Segoe Print"/>
                <w:sz w:val="20"/>
                <w:szCs w:val="20"/>
              </w:rPr>
              <w:t>We will</w:t>
            </w:r>
            <w:r w:rsidRPr="00325267">
              <w:rPr>
                <w:rFonts w:ascii="Segoe Print" w:hAnsi="Segoe Print"/>
                <w:sz w:val="20"/>
                <w:szCs w:val="20"/>
              </w:rPr>
              <w:t xml:space="preserve"> identify what makes a good web page and use this information to design and evaluate </w:t>
            </w:r>
            <w:r w:rsidR="00325267" w:rsidRPr="00325267">
              <w:rPr>
                <w:rFonts w:ascii="Segoe Print" w:hAnsi="Segoe Print"/>
                <w:sz w:val="20"/>
                <w:szCs w:val="20"/>
              </w:rPr>
              <w:t>our</w:t>
            </w:r>
            <w:r w:rsidRPr="00325267">
              <w:rPr>
                <w:rFonts w:ascii="Segoe Print" w:hAnsi="Segoe Print"/>
                <w:sz w:val="20"/>
                <w:szCs w:val="20"/>
              </w:rPr>
              <w:t xml:space="preserve"> own website using Google Sites. Throughout the process</w:t>
            </w:r>
            <w:r w:rsidR="00325267" w:rsidRPr="00325267">
              <w:rPr>
                <w:rFonts w:ascii="Segoe Print" w:hAnsi="Segoe Print"/>
                <w:sz w:val="20"/>
                <w:szCs w:val="20"/>
              </w:rPr>
              <w:t>, we will</w:t>
            </w:r>
            <w:r w:rsidRPr="00325267">
              <w:rPr>
                <w:rFonts w:ascii="Segoe Print" w:hAnsi="Segoe Print"/>
                <w:sz w:val="20"/>
                <w:szCs w:val="20"/>
              </w:rPr>
              <w:t xml:space="preserve"> pay specific attention to copyright and fair use of media, the aesthetics of the site, and navigation paths.</w:t>
            </w:r>
          </w:p>
        </w:tc>
        <w:tc>
          <w:tcPr>
            <w:tcW w:w="2790" w:type="dxa"/>
          </w:tcPr>
          <w:p w14:paraId="1EF25373" w14:textId="186E46B2" w:rsidR="00AC2BA9" w:rsidRPr="00322BBF" w:rsidRDefault="00322BBF" w:rsidP="00792BF0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>Continue to look at forces.  Gravity, friction, water resistance followed by levers and pulleys.</w:t>
            </w:r>
            <w:r w:rsidR="00325267">
              <w:rPr>
                <w:rFonts w:ascii="Segoe Print" w:hAnsi="Segoe Print"/>
                <w:sz w:val="20"/>
                <w:szCs w:val="20"/>
              </w:rPr>
              <w:t xml:space="preserve">  We will look into the discoveries of scientists such as Newton.</w:t>
            </w:r>
          </w:p>
          <w:p w14:paraId="09DA6C2E" w14:textId="77777777" w:rsidR="00322BBF" w:rsidRPr="00322BBF" w:rsidRDefault="00322BBF" w:rsidP="00792BF0">
            <w:pPr>
              <w:rPr>
                <w:rFonts w:ascii="Segoe Print" w:hAnsi="Segoe Print"/>
                <w:sz w:val="20"/>
                <w:szCs w:val="20"/>
              </w:rPr>
            </w:pPr>
          </w:p>
          <w:p w14:paraId="1FC39945" w14:textId="5178296F" w:rsidR="00322BBF" w:rsidRPr="00AC2BA9" w:rsidRDefault="00322BBF" w:rsidP="00792BF0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790" w:type="dxa"/>
          </w:tcPr>
          <w:p w14:paraId="62BF24BE" w14:textId="7CB29E1C" w:rsidR="00503418" w:rsidRPr="00322BBF" w:rsidRDefault="00322BBF" w:rsidP="00E830CF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 xml:space="preserve">Explore the characteristics of Achievers and Creative Thinkers.  Our film unit starts with a </w:t>
            </w:r>
            <w:proofErr w:type="gramStart"/>
            <w:r w:rsidRPr="00322BBF">
              <w:rPr>
                <w:rFonts w:ascii="Segoe Print" w:hAnsi="Segoe Print"/>
                <w:sz w:val="20"/>
                <w:szCs w:val="20"/>
              </w:rPr>
              <w:t>real life</w:t>
            </w:r>
            <w:proofErr w:type="gramEnd"/>
            <w:r w:rsidRPr="00322BBF">
              <w:rPr>
                <w:rFonts w:ascii="Segoe Print" w:hAnsi="Segoe Print"/>
                <w:sz w:val="20"/>
                <w:szCs w:val="20"/>
              </w:rPr>
              <w:t xml:space="preserve"> achiever and then we delve into the famous achievers in our Saxon and Viking times, including Saint </w:t>
            </w:r>
            <w:proofErr w:type="spellStart"/>
            <w:r w:rsidRPr="00322BBF">
              <w:rPr>
                <w:rFonts w:ascii="Segoe Print" w:hAnsi="Segoe Print"/>
                <w:sz w:val="20"/>
                <w:szCs w:val="20"/>
              </w:rPr>
              <w:t>Fride</w:t>
            </w:r>
            <w:r w:rsidR="00325267">
              <w:rPr>
                <w:rFonts w:ascii="Segoe Print" w:hAnsi="Segoe Print"/>
                <w:sz w:val="20"/>
                <w:szCs w:val="20"/>
              </w:rPr>
              <w:t>s</w:t>
            </w:r>
            <w:r w:rsidRPr="00322BBF">
              <w:rPr>
                <w:rFonts w:ascii="Segoe Print" w:hAnsi="Segoe Print"/>
                <w:sz w:val="20"/>
                <w:szCs w:val="20"/>
              </w:rPr>
              <w:t>wide</w:t>
            </w:r>
            <w:proofErr w:type="spellEnd"/>
            <w:r w:rsidRPr="00322BBF">
              <w:rPr>
                <w:rFonts w:ascii="Segoe Print" w:hAnsi="Segoe Print"/>
                <w:sz w:val="20"/>
                <w:szCs w:val="20"/>
              </w:rPr>
              <w:t xml:space="preserve"> who founded the first church in Oxford.</w:t>
            </w:r>
          </w:p>
          <w:p w14:paraId="0562CB0E" w14:textId="74C272E8" w:rsidR="00322BBF" w:rsidRDefault="00322BBF" w:rsidP="00E830CF"/>
        </w:tc>
        <w:tc>
          <w:tcPr>
            <w:tcW w:w="2790" w:type="dxa"/>
          </w:tcPr>
          <w:p w14:paraId="65FE8D82" w14:textId="77777777" w:rsidR="00E830CF" w:rsidRPr="00322BBF" w:rsidRDefault="00322BBF" w:rsidP="008B3EE2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>Start with a dance unit based around Alfred the Great using BBC Radio.</w:t>
            </w:r>
          </w:p>
          <w:p w14:paraId="6D0EEEB5" w14:textId="77777777" w:rsidR="00322BBF" w:rsidRPr="00322BBF" w:rsidRDefault="00322BBF" w:rsidP="008B3EE2">
            <w:pPr>
              <w:rPr>
                <w:rFonts w:ascii="Segoe Print" w:hAnsi="Segoe Print"/>
                <w:sz w:val="20"/>
                <w:szCs w:val="20"/>
              </w:rPr>
            </w:pPr>
            <w:r w:rsidRPr="00322BBF">
              <w:rPr>
                <w:rFonts w:ascii="Segoe Print" w:hAnsi="Segoe Print"/>
                <w:sz w:val="20"/>
                <w:szCs w:val="20"/>
              </w:rPr>
              <w:t>Our specialist teacher will move onto gymnastics.</w:t>
            </w:r>
          </w:p>
          <w:p w14:paraId="34CE0A41" w14:textId="6EB9E83A" w:rsidR="00322BBF" w:rsidRPr="00D21753" w:rsidRDefault="00322BBF" w:rsidP="008B3EE2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</w:tbl>
    <w:p w14:paraId="0F43E03F" w14:textId="77777777" w:rsidR="005A5E0F" w:rsidRDefault="005A5E0F" w:rsidP="009405DA">
      <w:pPr>
        <w:spacing w:after="0"/>
      </w:pPr>
    </w:p>
    <w:sectPr w:rsidR="005A5E0F" w:rsidSect="009405DA">
      <w:head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D61" w14:textId="77777777" w:rsidR="00C7462B" w:rsidRDefault="00C7462B" w:rsidP="00880E11">
      <w:pPr>
        <w:spacing w:after="0" w:line="240" w:lineRule="auto"/>
      </w:pPr>
      <w:r>
        <w:separator/>
      </w:r>
    </w:p>
  </w:endnote>
  <w:endnote w:type="continuationSeparator" w:id="0">
    <w:p w14:paraId="0C82C256" w14:textId="77777777" w:rsidR="00C7462B" w:rsidRDefault="00C7462B" w:rsidP="008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5824" w14:textId="77777777" w:rsidR="00C7462B" w:rsidRDefault="00C7462B" w:rsidP="00880E11">
      <w:pPr>
        <w:spacing w:after="0" w:line="240" w:lineRule="auto"/>
      </w:pPr>
      <w:r>
        <w:separator/>
      </w:r>
    </w:p>
  </w:footnote>
  <w:footnote w:type="continuationSeparator" w:id="0">
    <w:p w14:paraId="4B6CAF6F" w14:textId="77777777" w:rsidR="00C7462B" w:rsidRDefault="00C7462B" w:rsidP="008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A4DC" w14:textId="77777777" w:rsidR="00C7462B" w:rsidRDefault="00C7462B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CF9C83" wp14:editId="2BB3F60D">
          <wp:simplePos x="0" y="0"/>
          <wp:positionH relativeFrom="column">
            <wp:posOffset>8688559</wp:posOffset>
          </wp:positionH>
          <wp:positionV relativeFrom="paragraph">
            <wp:posOffset>-280915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3882FD" w14:textId="77777777" w:rsidR="00C7462B" w:rsidRPr="001B0BA8" w:rsidRDefault="00C7462B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Pr="001B0BA8">
      <w:rPr>
        <w:rFonts w:ascii="Georgia" w:hAnsi="Georgia"/>
      </w:rPr>
      <w:t>B</w:t>
    </w:r>
    <w:r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43DF"/>
    <w:multiLevelType w:val="hybridMultilevel"/>
    <w:tmpl w:val="2B0C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11"/>
    <w:rsid w:val="00016DD8"/>
    <w:rsid w:val="000516F8"/>
    <w:rsid w:val="000819CE"/>
    <w:rsid w:val="000927D7"/>
    <w:rsid w:val="000B7F31"/>
    <w:rsid w:val="000E521B"/>
    <w:rsid w:val="00103D06"/>
    <w:rsid w:val="00104B90"/>
    <w:rsid w:val="0011764C"/>
    <w:rsid w:val="001230EA"/>
    <w:rsid w:val="00131B60"/>
    <w:rsid w:val="0014776A"/>
    <w:rsid w:val="00167017"/>
    <w:rsid w:val="00175542"/>
    <w:rsid w:val="001B0BA8"/>
    <w:rsid w:val="001B4863"/>
    <w:rsid w:val="00223FB6"/>
    <w:rsid w:val="00237844"/>
    <w:rsid w:val="00290D64"/>
    <w:rsid w:val="002A7EC4"/>
    <w:rsid w:val="002B6DB0"/>
    <w:rsid w:val="00322BBF"/>
    <w:rsid w:val="00325267"/>
    <w:rsid w:val="00330D14"/>
    <w:rsid w:val="0033591C"/>
    <w:rsid w:val="00343136"/>
    <w:rsid w:val="003820E3"/>
    <w:rsid w:val="00395FC4"/>
    <w:rsid w:val="00423A5A"/>
    <w:rsid w:val="00423B32"/>
    <w:rsid w:val="00463A14"/>
    <w:rsid w:val="00485E31"/>
    <w:rsid w:val="00490AFC"/>
    <w:rsid w:val="004B4913"/>
    <w:rsid w:val="004C4BC1"/>
    <w:rsid w:val="00503418"/>
    <w:rsid w:val="00511444"/>
    <w:rsid w:val="00517D73"/>
    <w:rsid w:val="00524A51"/>
    <w:rsid w:val="00540D7D"/>
    <w:rsid w:val="00550750"/>
    <w:rsid w:val="005538A1"/>
    <w:rsid w:val="005674F7"/>
    <w:rsid w:val="00595B46"/>
    <w:rsid w:val="005A5E0F"/>
    <w:rsid w:val="006025A6"/>
    <w:rsid w:val="00603B60"/>
    <w:rsid w:val="006849C9"/>
    <w:rsid w:val="006D3554"/>
    <w:rsid w:val="007315D4"/>
    <w:rsid w:val="00744B9C"/>
    <w:rsid w:val="00747F87"/>
    <w:rsid w:val="00777F40"/>
    <w:rsid w:val="00792BF0"/>
    <w:rsid w:val="00830F55"/>
    <w:rsid w:val="00834054"/>
    <w:rsid w:val="00880E11"/>
    <w:rsid w:val="00894EB1"/>
    <w:rsid w:val="008B3EE2"/>
    <w:rsid w:val="008D4080"/>
    <w:rsid w:val="008D634D"/>
    <w:rsid w:val="00920901"/>
    <w:rsid w:val="00930C54"/>
    <w:rsid w:val="009405DA"/>
    <w:rsid w:val="00962310"/>
    <w:rsid w:val="0096495E"/>
    <w:rsid w:val="0097188F"/>
    <w:rsid w:val="009955F1"/>
    <w:rsid w:val="009B74CC"/>
    <w:rsid w:val="009D6EB6"/>
    <w:rsid w:val="00A06054"/>
    <w:rsid w:val="00A279A9"/>
    <w:rsid w:val="00A857C5"/>
    <w:rsid w:val="00AB45CF"/>
    <w:rsid w:val="00AB6D96"/>
    <w:rsid w:val="00AC2BA9"/>
    <w:rsid w:val="00AF4963"/>
    <w:rsid w:val="00B0065F"/>
    <w:rsid w:val="00B00D3A"/>
    <w:rsid w:val="00B3352F"/>
    <w:rsid w:val="00B3727A"/>
    <w:rsid w:val="00B373FA"/>
    <w:rsid w:val="00B62374"/>
    <w:rsid w:val="00B64650"/>
    <w:rsid w:val="00B736BB"/>
    <w:rsid w:val="00BA7454"/>
    <w:rsid w:val="00BB0DDF"/>
    <w:rsid w:val="00BB3F03"/>
    <w:rsid w:val="00BC58D5"/>
    <w:rsid w:val="00BD1DCF"/>
    <w:rsid w:val="00BD56C9"/>
    <w:rsid w:val="00BF3BEF"/>
    <w:rsid w:val="00C0316F"/>
    <w:rsid w:val="00C52ED7"/>
    <w:rsid w:val="00C7462B"/>
    <w:rsid w:val="00CA4B10"/>
    <w:rsid w:val="00CB6112"/>
    <w:rsid w:val="00CF5FBE"/>
    <w:rsid w:val="00D00222"/>
    <w:rsid w:val="00D06BEE"/>
    <w:rsid w:val="00D17DC1"/>
    <w:rsid w:val="00D21753"/>
    <w:rsid w:val="00D22C74"/>
    <w:rsid w:val="00D542BE"/>
    <w:rsid w:val="00D83B49"/>
    <w:rsid w:val="00DB13D6"/>
    <w:rsid w:val="00DC1A89"/>
    <w:rsid w:val="00DF5F10"/>
    <w:rsid w:val="00E22305"/>
    <w:rsid w:val="00E50016"/>
    <w:rsid w:val="00E830CF"/>
    <w:rsid w:val="00E84556"/>
    <w:rsid w:val="00E86818"/>
    <w:rsid w:val="00EB7D22"/>
    <w:rsid w:val="00ED2E00"/>
    <w:rsid w:val="00EE431D"/>
    <w:rsid w:val="00F20A9D"/>
    <w:rsid w:val="00F25932"/>
    <w:rsid w:val="00F60848"/>
    <w:rsid w:val="00F93D5C"/>
    <w:rsid w:val="00FB44F2"/>
    <w:rsid w:val="00FF2057"/>
    <w:rsid w:val="026B937D"/>
    <w:rsid w:val="028F0804"/>
    <w:rsid w:val="0301855C"/>
    <w:rsid w:val="03F710EC"/>
    <w:rsid w:val="04264DB7"/>
    <w:rsid w:val="0519DA58"/>
    <w:rsid w:val="05FBE0E0"/>
    <w:rsid w:val="067EB6BA"/>
    <w:rsid w:val="06861829"/>
    <w:rsid w:val="078A00DB"/>
    <w:rsid w:val="079CA402"/>
    <w:rsid w:val="0821E88A"/>
    <w:rsid w:val="0904D03C"/>
    <w:rsid w:val="0A751A2E"/>
    <w:rsid w:val="0AEC7850"/>
    <w:rsid w:val="0B658F40"/>
    <w:rsid w:val="0E1582AA"/>
    <w:rsid w:val="0F643642"/>
    <w:rsid w:val="0FD9AF56"/>
    <w:rsid w:val="10417684"/>
    <w:rsid w:val="117FC663"/>
    <w:rsid w:val="132665E6"/>
    <w:rsid w:val="1373D16E"/>
    <w:rsid w:val="14F4624F"/>
    <w:rsid w:val="15DA857A"/>
    <w:rsid w:val="1677C75E"/>
    <w:rsid w:val="172BAD1B"/>
    <w:rsid w:val="191C1BAB"/>
    <w:rsid w:val="1B05E0DA"/>
    <w:rsid w:val="1B973133"/>
    <w:rsid w:val="1C76ADB6"/>
    <w:rsid w:val="1D6962FD"/>
    <w:rsid w:val="1F3104C8"/>
    <w:rsid w:val="215DBA5B"/>
    <w:rsid w:val="218A3EEA"/>
    <w:rsid w:val="24955B1D"/>
    <w:rsid w:val="273C5674"/>
    <w:rsid w:val="281C852D"/>
    <w:rsid w:val="288523D1"/>
    <w:rsid w:val="2952E9A8"/>
    <w:rsid w:val="29E9A4B1"/>
    <w:rsid w:val="2A815F2D"/>
    <w:rsid w:val="2B547D15"/>
    <w:rsid w:val="2BB69F57"/>
    <w:rsid w:val="2BCF9447"/>
    <w:rsid w:val="2CEFDC9E"/>
    <w:rsid w:val="31A1EFD2"/>
    <w:rsid w:val="31F4B696"/>
    <w:rsid w:val="32C8EF5F"/>
    <w:rsid w:val="32D79A80"/>
    <w:rsid w:val="3696BEE4"/>
    <w:rsid w:val="36AEFF5C"/>
    <w:rsid w:val="385B71C5"/>
    <w:rsid w:val="3A2A681D"/>
    <w:rsid w:val="3A653BD9"/>
    <w:rsid w:val="3C58FDF3"/>
    <w:rsid w:val="3D054A10"/>
    <w:rsid w:val="3E3A2FAD"/>
    <w:rsid w:val="3EA9BE4F"/>
    <w:rsid w:val="40458EB0"/>
    <w:rsid w:val="4173FA0C"/>
    <w:rsid w:val="428C7D3E"/>
    <w:rsid w:val="42D4AD9F"/>
    <w:rsid w:val="4373CEC0"/>
    <w:rsid w:val="43CC07C9"/>
    <w:rsid w:val="43E31310"/>
    <w:rsid w:val="43F800E2"/>
    <w:rsid w:val="45908F4B"/>
    <w:rsid w:val="4756FBAE"/>
    <w:rsid w:val="4854A16C"/>
    <w:rsid w:val="497F2250"/>
    <w:rsid w:val="49DA6524"/>
    <w:rsid w:val="49EC70F6"/>
    <w:rsid w:val="4A621EB6"/>
    <w:rsid w:val="4C1583C8"/>
    <w:rsid w:val="4CDBE1A1"/>
    <w:rsid w:val="4DAF3CB2"/>
    <w:rsid w:val="4FC5D5F4"/>
    <w:rsid w:val="50E675C5"/>
    <w:rsid w:val="5146A002"/>
    <w:rsid w:val="52C475B3"/>
    <w:rsid w:val="541E7E36"/>
    <w:rsid w:val="556124AE"/>
    <w:rsid w:val="5635E0FB"/>
    <w:rsid w:val="56505A17"/>
    <w:rsid w:val="5799E6F7"/>
    <w:rsid w:val="5911A37B"/>
    <w:rsid w:val="5982FEFD"/>
    <w:rsid w:val="5A785DD0"/>
    <w:rsid w:val="5B03DF45"/>
    <w:rsid w:val="5B10D7B7"/>
    <w:rsid w:val="5D4BFD19"/>
    <w:rsid w:val="5EEBA280"/>
    <w:rsid w:val="5F00A585"/>
    <w:rsid w:val="60808834"/>
    <w:rsid w:val="614C70DA"/>
    <w:rsid w:val="61C40052"/>
    <w:rsid w:val="63346B84"/>
    <w:rsid w:val="64A6E20D"/>
    <w:rsid w:val="64B591FF"/>
    <w:rsid w:val="66516260"/>
    <w:rsid w:val="67D3F2D6"/>
    <w:rsid w:val="68086E81"/>
    <w:rsid w:val="6887D096"/>
    <w:rsid w:val="68E7E9A7"/>
    <w:rsid w:val="6948DEED"/>
    <w:rsid w:val="694BF01C"/>
    <w:rsid w:val="6B15C82E"/>
    <w:rsid w:val="6C2E790E"/>
    <w:rsid w:val="6C96743C"/>
    <w:rsid w:val="6E8B277A"/>
    <w:rsid w:val="6E9E1E87"/>
    <w:rsid w:val="70202130"/>
    <w:rsid w:val="7139CFCF"/>
    <w:rsid w:val="714AD7AB"/>
    <w:rsid w:val="71740ED5"/>
    <w:rsid w:val="73316049"/>
    <w:rsid w:val="74119D1C"/>
    <w:rsid w:val="7B051E99"/>
    <w:rsid w:val="7D0B9BEC"/>
    <w:rsid w:val="7D7CD126"/>
    <w:rsid w:val="7EE6080A"/>
    <w:rsid w:val="7F460546"/>
    <w:rsid w:val="7F4EF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B02D612"/>
  <w15:docId w15:val="{8B435C9C-E5D5-4FFC-A1DF-7B07BCD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11"/>
  </w:style>
  <w:style w:type="paragraph" w:styleId="Footer">
    <w:name w:val="footer"/>
    <w:basedOn w:val="Normal"/>
    <w:link w:val="Foot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11"/>
  </w:style>
  <w:style w:type="paragraph" w:customStyle="1" w:styleId="Default">
    <w:name w:val="Default"/>
    <w:rsid w:val="00B64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F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45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Clare James</cp:lastModifiedBy>
  <cp:revision>2</cp:revision>
  <cp:lastPrinted>2021-02-23T16:27:00Z</cp:lastPrinted>
  <dcterms:created xsi:type="dcterms:W3CDTF">2024-12-19T21:48:00Z</dcterms:created>
  <dcterms:modified xsi:type="dcterms:W3CDTF">2024-12-19T21:48:00Z</dcterms:modified>
</cp:coreProperties>
</file>