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00AD" w14:textId="2F48E824" w:rsidR="0078216B" w:rsidRPr="008819F6" w:rsidRDefault="008819F6" w:rsidP="0078216B">
      <w:pPr>
        <w:rPr>
          <w:b/>
          <w:sz w:val="28"/>
        </w:rPr>
      </w:pPr>
      <w:r w:rsidRPr="008819F6">
        <w:rPr>
          <w:b/>
          <w:noProof/>
          <w:sz w:val="28"/>
          <w:lang w:eastAsia="en-GB"/>
        </w:rPr>
        <w:drawing>
          <wp:anchor distT="0" distB="0" distL="114300" distR="114300" simplePos="0" relativeHeight="251662848" behindDoc="1" locked="0" layoutInCell="1" allowOverlap="1" wp14:anchorId="1E263D16" wp14:editId="3C0245EA">
            <wp:simplePos x="0" y="0"/>
            <wp:positionH relativeFrom="column">
              <wp:posOffset>-185420</wp:posOffset>
            </wp:positionH>
            <wp:positionV relativeFrom="paragraph">
              <wp:posOffset>-305435</wp:posOffset>
            </wp:positionV>
            <wp:extent cx="932180" cy="955675"/>
            <wp:effectExtent l="0" t="0" r="1270" b="0"/>
            <wp:wrapTight wrapText="bothSides">
              <wp:wrapPolygon edited="0">
                <wp:start x="0" y="0"/>
                <wp:lineTo x="0" y="21098"/>
                <wp:lineTo x="21188" y="21098"/>
                <wp:lineTo x="211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9F6">
        <w:rPr>
          <w:b/>
          <w:noProof/>
          <w:sz w:val="28"/>
          <w:lang w:eastAsia="en-GB"/>
        </w:rPr>
        <w:drawing>
          <wp:anchor distT="0" distB="0" distL="114300" distR="114300" simplePos="0" relativeHeight="251656704" behindDoc="1" locked="0" layoutInCell="1" allowOverlap="1" wp14:anchorId="3E410271" wp14:editId="5F077A1F">
            <wp:simplePos x="0" y="0"/>
            <wp:positionH relativeFrom="column">
              <wp:posOffset>7948930</wp:posOffset>
            </wp:positionH>
            <wp:positionV relativeFrom="paragraph">
              <wp:posOffset>-300355</wp:posOffset>
            </wp:positionV>
            <wp:extent cx="1614170" cy="692785"/>
            <wp:effectExtent l="0" t="0" r="5080" b="0"/>
            <wp:wrapTight wrapText="bothSides">
              <wp:wrapPolygon edited="0">
                <wp:start x="0" y="0"/>
                <wp:lineTo x="0" y="20788"/>
                <wp:lineTo x="21413" y="2078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9F6">
        <w:rPr>
          <w:b/>
          <w:sz w:val="28"/>
        </w:rPr>
        <w:t xml:space="preserve">BOLNEY </w:t>
      </w:r>
      <w:proofErr w:type="spellStart"/>
      <w:r w:rsidR="0078216B" w:rsidRPr="008819F6">
        <w:rPr>
          <w:b/>
          <w:sz w:val="28"/>
        </w:rPr>
        <w:t>BOLNEY</w:t>
      </w:r>
      <w:proofErr w:type="spellEnd"/>
      <w:r w:rsidR="0078216B" w:rsidRPr="008819F6">
        <w:rPr>
          <w:b/>
          <w:sz w:val="28"/>
        </w:rPr>
        <w:t xml:space="preserve"> CEP SCHOOL</w:t>
      </w:r>
      <w:r w:rsidR="0078216B">
        <w:rPr>
          <w:b/>
          <w:sz w:val="28"/>
        </w:rPr>
        <w:t xml:space="preserve"> COLLECTIVE WORSHIP PLAN 2024-5</w:t>
      </w:r>
      <w:r w:rsidR="0078216B" w:rsidRPr="009C7856">
        <w:rPr>
          <w:sz w:val="28"/>
        </w:rPr>
        <w:t xml:space="preserve"> </w:t>
      </w:r>
      <w:r w:rsidR="0078216B">
        <w:rPr>
          <w:sz w:val="28"/>
        </w:rPr>
        <w:t>SPRING</w:t>
      </w:r>
      <w:r w:rsidR="0078216B" w:rsidRPr="008819F6">
        <w:rPr>
          <w:sz w:val="28"/>
        </w:rPr>
        <w:t xml:space="preserve"> </w:t>
      </w:r>
      <w:r w:rsidR="0078216B">
        <w:rPr>
          <w:sz w:val="28"/>
        </w:rPr>
        <w:t>TERM 2 2025</w:t>
      </w:r>
    </w:p>
    <w:p w14:paraId="36E83BF0" w14:textId="38CAF1FC" w:rsidR="00A9585E" w:rsidRPr="0078216B" w:rsidRDefault="0078216B" w:rsidP="0078216B">
      <w:pPr>
        <w:jc w:val="center"/>
        <w:rPr>
          <w:sz w:val="24"/>
          <w:szCs w:val="20"/>
        </w:rPr>
      </w:pPr>
      <w:r w:rsidRPr="0084534A">
        <w:rPr>
          <w:sz w:val="24"/>
          <w:szCs w:val="20"/>
        </w:rPr>
        <w:t xml:space="preserve">As a school community, we aim for worship to be </w:t>
      </w:r>
      <w:r w:rsidRPr="0084534A">
        <w:rPr>
          <w:i/>
          <w:iCs/>
          <w:sz w:val="24"/>
          <w:szCs w:val="20"/>
        </w:rPr>
        <w:t xml:space="preserve">inspiring, invitational </w:t>
      </w:r>
      <w:r w:rsidRPr="0084534A">
        <w:rPr>
          <w:sz w:val="24"/>
          <w:szCs w:val="20"/>
        </w:rPr>
        <w:t>and</w:t>
      </w:r>
      <w:r w:rsidRPr="0084534A">
        <w:rPr>
          <w:i/>
          <w:iCs/>
          <w:sz w:val="24"/>
          <w:szCs w:val="20"/>
        </w:rPr>
        <w:t xml:space="preserve"> inclusive. </w:t>
      </w:r>
      <w:r w:rsidRPr="0084534A">
        <w:rPr>
          <w:sz w:val="24"/>
          <w:szCs w:val="20"/>
        </w:rPr>
        <w:t xml:space="preserve">This term </w:t>
      </w:r>
      <w:r>
        <w:rPr>
          <w:sz w:val="24"/>
          <w:szCs w:val="20"/>
        </w:rPr>
        <w:t xml:space="preserve">our theme is </w:t>
      </w:r>
      <w:r w:rsidRPr="0063764B">
        <w:rPr>
          <w:b/>
          <w:bCs/>
          <w:sz w:val="24"/>
          <w:szCs w:val="20"/>
        </w:rPr>
        <w:t>‘</w:t>
      </w:r>
      <w:r>
        <w:rPr>
          <w:b/>
          <w:bCs/>
          <w:sz w:val="24"/>
          <w:szCs w:val="20"/>
        </w:rPr>
        <w:t>Jesus’ stories’</w:t>
      </w:r>
      <w:r>
        <w:rPr>
          <w:sz w:val="24"/>
          <w:szCs w:val="20"/>
        </w:rPr>
        <w:t xml:space="preserve"> which link to our values of love, respect, resilience and honesty. </w:t>
      </w:r>
      <w:r w:rsidRPr="0084534A">
        <w:rPr>
          <w:sz w:val="24"/>
          <w:szCs w:val="20"/>
        </w:rPr>
        <w:t>The weekly worship themes</w:t>
      </w:r>
      <w:r>
        <w:rPr>
          <w:sz w:val="24"/>
          <w:szCs w:val="20"/>
        </w:rPr>
        <w:t xml:space="preserve"> also</w:t>
      </w:r>
      <w:r w:rsidRPr="0084534A">
        <w:rPr>
          <w:sz w:val="24"/>
          <w:szCs w:val="20"/>
        </w:rPr>
        <w:t xml:space="preserve"> link </w:t>
      </w:r>
      <w:r>
        <w:rPr>
          <w:sz w:val="24"/>
          <w:szCs w:val="20"/>
        </w:rPr>
        <w:t xml:space="preserve">to </w:t>
      </w:r>
      <w:r w:rsidRPr="0084534A">
        <w:rPr>
          <w:sz w:val="24"/>
          <w:szCs w:val="20"/>
        </w:rPr>
        <w:t>this term’s characteristics of</w:t>
      </w:r>
      <w:r>
        <w:rPr>
          <w:sz w:val="24"/>
          <w:szCs w:val="20"/>
        </w:rPr>
        <w:t xml:space="preserve"> Negotiators and Risk Takers</w:t>
      </w:r>
      <w:r w:rsidRPr="0084534A">
        <w:rPr>
          <w:sz w:val="24"/>
          <w:szCs w:val="20"/>
        </w:rPr>
        <w:t>.</w:t>
      </w:r>
      <w:r>
        <w:rPr>
          <w:sz w:val="24"/>
          <w:szCs w:val="20"/>
        </w:rPr>
        <w:t xml:space="preserve"> Worship is led from church on a Wednesdays.</w:t>
      </w:r>
    </w:p>
    <w:tbl>
      <w:tblPr>
        <w:tblStyle w:val="TableGrid"/>
        <w:tblpPr w:leftFromText="180" w:rightFromText="180" w:vertAnchor="text" w:tblpY="160"/>
        <w:tblW w:w="14560" w:type="dxa"/>
        <w:tblLook w:val="04A0" w:firstRow="1" w:lastRow="0" w:firstColumn="1" w:lastColumn="0" w:noHBand="0" w:noVBand="1"/>
      </w:tblPr>
      <w:tblGrid>
        <w:gridCol w:w="1240"/>
        <w:gridCol w:w="1314"/>
        <w:gridCol w:w="3537"/>
        <w:gridCol w:w="2750"/>
        <w:gridCol w:w="1916"/>
        <w:gridCol w:w="1916"/>
        <w:gridCol w:w="1887"/>
      </w:tblGrid>
      <w:tr w:rsidR="00C426FF" w14:paraId="00840F62" w14:textId="2483E6CE" w:rsidTr="002E6087">
        <w:trPr>
          <w:trHeight w:val="416"/>
        </w:trPr>
        <w:tc>
          <w:tcPr>
            <w:tcW w:w="1240" w:type="dxa"/>
            <w:shd w:val="clear" w:color="auto" w:fill="D9D9D9" w:themeFill="background1" w:themeFillShade="D9"/>
          </w:tcPr>
          <w:p w14:paraId="06502BE0" w14:textId="77777777" w:rsidR="00C426FF" w:rsidRDefault="00C426FF" w:rsidP="006D1062">
            <w:pPr>
              <w:jc w:val="center"/>
            </w:pPr>
            <w:r>
              <w:t>Week/Date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4CAFE101" w14:textId="77777777" w:rsidR="00C426FF" w:rsidRDefault="00C426FF" w:rsidP="006D1062">
            <w:pPr>
              <w:jc w:val="center"/>
            </w:pPr>
            <w:r>
              <w:t>Theme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1257B8C9" w14:textId="77777777" w:rsidR="00C426FF" w:rsidRDefault="00C426FF" w:rsidP="006D1062">
            <w:pPr>
              <w:jc w:val="center"/>
            </w:pPr>
            <w:r>
              <w:t>Focus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4A58AD31" w14:textId="77777777" w:rsidR="00C426FF" w:rsidRDefault="00C426FF" w:rsidP="006D1062">
            <w:pPr>
              <w:jc w:val="center"/>
            </w:pPr>
            <w:r>
              <w:t>Bible Quote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46F91727" w14:textId="77777777" w:rsidR="00C426FF" w:rsidRDefault="00C426FF" w:rsidP="006D1062">
            <w:pPr>
              <w:jc w:val="center"/>
            </w:pPr>
            <w:r>
              <w:t>Entry / Exit music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5CFA11A7" w14:textId="77777777" w:rsidR="00C426FF" w:rsidRDefault="00C426FF" w:rsidP="006D1062">
            <w:pPr>
              <w:jc w:val="center"/>
            </w:pPr>
            <w:r>
              <w:t>Hymn / Song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733A2B8C" w14:textId="05AF2CCE" w:rsidR="00C426FF" w:rsidRDefault="00C426FF" w:rsidP="006D1062">
            <w:pPr>
              <w:jc w:val="center"/>
            </w:pPr>
            <w:r>
              <w:t>Reflection Area</w:t>
            </w:r>
          </w:p>
        </w:tc>
      </w:tr>
      <w:tr w:rsidR="002E6087" w14:paraId="127DACC1" w14:textId="19A59B57" w:rsidTr="002E6087">
        <w:tc>
          <w:tcPr>
            <w:tcW w:w="1240" w:type="dxa"/>
            <w:vMerge w:val="restart"/>
          </w:tcPr>
          <w:p w14:paraId="654EE2AA" w14:textId="77777777" w:rsidR="002E6087" w:rsidRDefault="002E6087" w:rsidP="006D1062">
            <w:pPr>
              <w:jc w:val="center"/>
            </w:pPr>
            <w:r>
              <w:t xml:space="preserve">1 </w:t>
            </w:r>
          </w:p>
          <w:p w14:paraId="1E5A7937" w14:textId="77777777" w:rsidR="002E6087" w:rsidRDefault="002E6087" w:rsidP="006D1062">
            <w:r>
              <w:t xml:space="preserve">   24.2.25</w:t>
            </w:r>
          </w:p>
          <w:p w14:paraId="0FE8EFAD" w14:textId="77777777" w:rsidR="002E6087" w:rsidRDefault="002E6087" w:rsidP="006D1062"/>
        </w:tc>
        <w:tc>
          <w:tcPr>
            <w:tcW w:w="1314" w:type="dxa"/>
            <w:vMerge w:val="restart"/>
          </w:tcPr>
          <w:p w14:paraId="763F7844" w14:textId="67C3371C" w:rsidR="002E6087" w:rsidRDefault="002E6087" w:rsidP="006D1062">
            <w:pPr>
              <w:jc w:val="center"/>
            </w:pPr>
            <w:r>
              <w:t>Negotiators and Risk Takers</w:t>
            </w:r>
          </w:p>
        </w:tc>
        <w:tc>
          <w:tcPr>
            <w:tcW w:w="3537" w:type="dxa"/>
          </w:tcPr>
          <w:p w14:paraId="7BF5C049" w14:textId="77777777" w:rsidR="002E6087" w:rsidRDefault="002E6087" w:rsidP="006D1062">
            <w:pPr>
              <w:jc w:val="center"/>
            </w:pPr>
          </w:p>
          <w:p w14:paraId="1DDEACD4" w14:textId="377F1D67" w:rsidR="002E6087" w:rsidRDefault="002E6087" w:rsidP="006D1062">
            <w:pPr>
              <w:jc w:val="center"/>
            </w:pPr>
            <w:r>
              <w:t>Moses</w:t>
            </w:r>
          </w:p>
        </w:tc>
        <w:tc>
          <w:tcPr>
            <w:tcW w:w="2750" w:type="dxa"/>
            <w:vMerge w:val="restart"/>
          </w:tcPr>
          <w:p w14:paraId="3B4B9DD6" w14:textId="2D49F1D7" w:rsidR="002E6087" w:rsidRDefault="002E6087" w:rsidP="006D1062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E6087">
              <w:rPr>
                <w:rFonts w:cstheme="minorHAnsi"/>
                <w:color w:val="000000"/>
                <w:shd w:val="clear" w:color="auto" w:fill="FFFFFF"/>
              </w:rPr>
              <w:t>I can do all things through him who strengthens me</w:t>
            </w:r>
            <w:r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08CF9402" w14:textId="17C89AB4" w:rsidR="002E6087" w:rsidRPr="002E6087" w:rsidRDefault="002E6087" w:rsidP="006D1062">
            <w:pPr>
              <w:jc w:val="center"/>
              <w:rPr>
                <w:rFonts w:cstheme="minorHAnsi"/>
              </w:rPr>
            </w:pPr>
            <w:r w:rsidRPr="002E6087">
              <w:rPr>
                <w:rFonts w:cstheme="minorHAnsi"/>
                <w:color w:val="000000"/>
                <w:shd w:val="clear" w:color="auto" w:fill="FFFFFF"/>
              </w:rPr>
              <w:t>Philippians 4:13</w:t>
            </w:r>
          </w:p>
          <w:p w14:paraId="029901AF" w14:textId="2143A632" w:rsidR="002E6087" w:rsidRPr="00C426FF" w:rsidRDefault="002E6087" w:rsidP="00C426FF">
            <w:pPr>
              <w:jc w:val="center"/>
            </w:pPr>
          </w:p>
        </w:tc>
        <w:tc>
          <w:tcPr>
            <w:tcW w:w="1916" w:type="dxa"/>
            <w:vMerge w:val="restart"/>
          </w:tcPr>
          <w:p w14:paraId="42E240AF" w14:textId="69566EFC" w:rsidR="002E6087" w:rsidRDefault="000274E3" w:rsidP="006D1062">
            <w:pPr>
              <w:jc w:val="center"/>
            </w:pPr>
            <w:r>
              <w:t>The Climb</w:t>
            </w:r>
          </w:p>
        </w:tc>
        <w:tc>
          <w:tcPr>
            <w:tcW w:w="1916" w:type="dxa"/>
            <w:vMerge w:val="restart"/>
          </w:tcPr>
          <w:p w14:paraId="7CD8568F" w14:textId="1395A3C3" w:rsidR="002E6087" w:rsidRDefault="003B27F7" w:rsidP="006D1062">
            <w:pPr>
              <w:jc w:val="center"/>
            </w:pPr>
            <w:r>
              <w:t>Our God is a great big Gid</w:t>
            </w:r>
          </w:p>
        </w:tc>
        <w:tc>
          <w:tcPr>
            <w:tcW w:w="1887" w:type="dxa"/>
            <w:vMerge w:val="restart"/>
          </w:tcPr>
          <w:p w14:paraId="0145074A" w14:textId="32658AC7" w:rsidR="002E6087" w:rsidRDefault="002E6087" w:rsidP="006D1062">
            <w:pPr>
              <w:jc w:val="center"/>
            </w:pPr>
            <w:proofErr w:type="spellStart"/>
            <w:r>
              <w:t>Positivi</w:t>
            </w:r>
            <w:proofErr w:type="spellEnd"/>
            <w:r>
              <w:t xml:space="preserve"> Tree</w:t>
            </w:r>
            <w:r w:rsidR="003B27F7">
              <w:t xml:space="preserve"> – how can we be risk takers/ negotiators</w:t>
            </w:r>
          </w:p>
        </w:tc>
      </w:tr>
      <w:tr w:rsidR="002E6087" w14:paraId="49A75212" w14:textId="50355B94" w:rsidTr="002E6087">
        <w:tc>
          <w:tcPr>
            <w:tcW w:w="1240" w:type="dxa"/>
            <w:vMerge/>
          </w:tcPr>
          <w:p w14:paraId="7A5924E0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48E8B17E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21EDFC07" w14:textId="77777777" w:rsidR="002E6087" w:rsidRDefault="002E6087" w:rsidP="006D1062">
            <w:pPr>
              <w:jc w:val="center"/>
            </w:pPr>
          </w:p>
          <w:p w14:paraId="41EA566F" w14:textId="29672A0E" w:rsidR="002E6087" w:rsidRDefault="003B27F7" w:rsidP="006D1062">
            <w:pPr>
              <w:jc w:val="center"/>
            </w:pPr>
            <w:r>
              <w:t>Rights and responsibilities</w:t>
            </w:r>
          </w:p>
        </w:tc>
        <w:tc>
          <w:tcPr>
            <w:tcW w:w="2750" w:type="dxa"/>
            <w:vMerge/>
          </w:tcPr>
          <w:p w14:paraId="5602BB83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41E06C9A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59B32BE2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2A07115D" w14:textId="77777777" w:rsidR="002E6087" w:rsidRDefault="002E6087" w:rsidP="006D1062">
            <w:pPr>
              <w:jc w:val="center"/>
            </w:pPr>
          </w:p>
        </w:tc>
      </w:tr>
      <w:tr w:rsidR="002E6087" w14:paraId="7FBEF572" w14:textId="6C31DE7F" w:rsidTr="002E6087">
        <w:tc>
          <w:tcPr>
            <w:tcW w:w="1240" w:type="dxa"/>
            <w:vMerge w:val="restart"/>
          </w:tcPr>
          <w:p w14:paraId="330455A1" w14:textId="77777777" w:rsidR="002E6087" w:rsidRDefault="002E6087" w:rsidP="006D1062">
            <w:pPr>
              <w:jc w:val="center"/>
            </w:pPr>
            <w:r>
              <w:t>2</w:t>
            </w:r>
          </w:p>
          <w:p w14:paraId="4855DA34" w14:textId="77777777" w:rsidR="002E6087" w:rsidRDefault="002E6087" w:rsidP="006D1062">
            <w:pPr>
              <w:jc w:val="center"/>
            </w:pPr>
            <w:r>
              <w:t>3.3.25</w:t>
            </w:r>
          </w:p>
        </w:tc>
        <w:tc>
          <w:tcPr>
            <w:tcW w:w="1314" w:type="dxa"/>
            <w:vMerge w:val="restart"/>
          </w:tcPr>
          <w:p w14:paraId="20A0D921" w14:textId="1E7B2859" w:rsidR="002E6087" w:rsidRDefault="002E6087" w:rsidP="006D1062">
            <w:pPr>
              <w:jc w:val="center"/>
            </w:pPr>
            <w:r>
              <w:t>Love</w:t>
            </w:r>
          </w:p>
        </w:tc>
        <w:tc>
          <w:tcPr>
            <w:tcW w:w="3537" w:type="dxa"/>
          </w:tcPr>
          <w:p w14:paraId="55B69177" w14:textId="77777777" w:rsidR="002E6087" w:rsidRDefault="002E6087" w:rsidP="006D1062">
            <w:pPr>
              <w:jc w:val="center"/>
            </w:pPr>
          </w:p>
          <w:p w14:paraId="57F77133" w14:textId="14F5C87F" w:rsidR="002E6087" w:rsidRDefault="002E6087" w:rsidP="006D1062">
            <w:pPr>
              <w:jc w:val="center"/>
            </w:pPr>
            <w:r>
              <w:t>The Good Samaritan</w:t>
            </w:r>
          </w:p>
        </w:tc>
        <w:tc>
          <w:tcPr>
            <w:tcW w:w="2750" w:type="dxa"/>
            <w:vMerge w:val="restart"/>
          </w:tcPr>
          <w:p w14:paraId="3AE2555F" w14:textId="77777777" w:rsidR="002E6087" w:rsidRPr="00C426FF" w:rsidRDefault="002E6087" w:rsidP="00C426FF">
            <w:pPr>
              <w:jc w:val="center"/>
              <w:rPr>
                <w:rFonts w:ascii="Calibri" w:hAnsi="Calibri"/>
                <w:szCs w:val="20"/>
              </w:rPr>
            </w:pPr>
            <w:r w:rsidRPr="00C426FF">
              <w:rPr>
                <w:rFonts w:ascii="Calibri" w:hAnsi="Calibri"/>
                <w:szCs w:val="20"/>
              </w:rPr>
              <w:t>Love is patient, love is kind.</w:t>
            </w:r>
          </w:p>
          <w:p w14:paraId="17F1ED77" w14:textId="77777777" w:rsidR="002E6087" w:rsidRPr="00C426FF" w:rsidRDefault="002E6087" w:rsidP="00C426FF">
            <w:pPr>
              <w:jc w:val="center"/>
              <w:rPr>
                <w:rFonts w:ascii="Calibri" w:hAnsi="Calibri"/>
                <w:szCs w:val="20"/>
              </w:rPr>
            </w:pPr>
            <w:r w:rsidRPr="00C426FF">
              <w:rPr>
                <w:rFonts w:ascii="Calibri" w:hAnsi="Calibri"/>
                <w:szCs w:val="20"/>
              </w:rPr>
              <w:t>Corinthians 1:13</w:t>
            </w:r>
          </w:p>
          <w:p w14:paraId="4ABE8BBE" w14:textId="26DCC6A9" w:rsidR="002E6087" w:rsidRDefault="002E6087" w:rsidP="006D1062">
            <w:pPr>
              <w:jc w:val="center"/>
            </w:pPr>
          </w:p>
        </w:tc>
        <w:tc>
          <w:tcPr>
            <w:tcW w:w="1916" w:type="dxa"/>
            <w:vMerge w:val="restart"/>
          </w:tcPr>
          <w:p w14:paraId="0B03C62D" w14:textId="1C19566D" w:rsidR="002E6087" w:rsidRDefault="000274E3" w:rsidP="006D1062">
            <w:pPr>
              <w:jc w:val="center"/>
            </w:pPr>
            <w:r>
              <w:t>The Power of Love – Huey Lewis</w:t>
            </w:r>
          </w:p>
        </w:tc>
        <w:tc>
          <w:tcPr>
            <w:tcW w:w="1916" w:type="dxa"/>
            <w:vMerge w:val="restart"/>
          </w:tcPr>
          <w:p w14:paraId="26148AC5" w14:textId="77777777" w:rsidR="002E6087" w:rsidRDefault="00F23E9F" w:rsidP="006D1062">
            <w:pPr>
              <w:jc w:val="center"/>
            </w:pPr>
            <w:r>
              <w:t>When I needed a neighbour</w:t>
            </w:r>
          </w:p>
          <w:p w14:paraId="2AD67122" w14:textId="7515F3F8" w:rsidR="00F23E9F" w:rsidRDefault="00F23E9F" w:rsidP="006D1062">
            <w:pPr>
              <w:jc w:val="center"/>
            </w:pPr>
            <w:r>
              <w:t>We are one</w:t>
            </w:r>
          </w:p>
        </w:tc>
        <w:tc>
          <w:tcPr>
            <w:tcW w:w="1887" w:type="dxa"/>
            <w:vMerge w:val="restart"/>
          </w:tcPr>
          <w:p w14:paraId="50319370" w14:textId="5EE3A0DE" w:rsidR="002E6087" w:rsidRDefault="002E6087" w:rsidP="006D1062">
            <w:pPr>
              <w:jc w:val="center"/>
            </w:pPr>
            <w:r>
              <w:t>Paper hearts to write on and add to the ‘Love Tree’</w:t>
            </w:r>
          </w:p>
        </w:tc>
      </w:tr>
      <w:tr w:rsidR="002E6087" w14:paraId="17F44A6D" w14:textId="18F21FB5" w:rsidTr="002E6087">
        <w:tc>
          <w:tcPr>
            <w:tcW w:w="1240" w:type="dxa"/>
            <w:vMerge/>
          </w:tcPr>
          <w:p w14:paraId="5BDB1D49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7FFF518F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00E8C534" w14:textId="77777777" w:rsidR="002E6087" w:rsidRDefault="002E6087" w:rsidP="006D1062">
            <w:pPr>
              <w:jc w:val="center"/>
            </w:pPr>
          </w:p>
          <w:p w14:paraId="7CE1FEE1" w14:textId="671EDE1A" w:rsidR="002E6087" w:rsidRDefault="002E6087" w:rsidP="006D1062">
            <w:pPr>
              <w:jc w:val="center"/>
            </w:pPr>
            <w:r>
              <w:t>The symbol of the dove</w:t>
            </w:r>
          </w:p>
        </w:tc>
        <w:tc>
          <w:tcPr>
            <w:tcW w:w="2750" w:type="dxa"/>
            <w:vMerge/>
          </w:tcPr>
          <w:p w14:paraId="04FBF747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514A0F45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2138B7EA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1BB72B70" w14:textId="77777777" w:rsidR="002E6087" w:rsidRDefault="002E6087" w:rsidP="006D1062">
            <w:pPr>
              <w:jc w:val="center"/>
            </w:pPr>
          </w:p>
        </w:tc>
      </w:tr>
      <w:tr w:rsidR="002E6087" w14:paraId="4CC75160" w14:textId="5D0A2281" w:rsidTr="002E6087">
        <w:tc>
          <w:tcPr>
            <w:tcW w:w="1240" w:type="dxa"/>
            <w:vMerge w:val="restart"/>
          </w:tcPr>
          <w:p w14:paraId="11D7F6D7" w14:textId="77777777" w:rsidR="002E6087" w:rsidRDefault="002E6087" w:rsidP="006D1062">
            <w:pPr>
              <w:jc w:val="center"/>
            </w:pPr>
            <w:r>
              <w:t>3</w:t>
            </w:r>
          </w:p>
          <w:p w14:paraId="25255546" w14:textId="77777777" w:rsidR="002E6087" w:rsidRDefault="002E6087" w:rsidP="006D1062">
            <w:pPr>
              <w:jc w:val="center"/>
            </w:pPr>
            <w:r>
              <w:t>10.3.25</w:t>
            </w:r>
          </w:p>
        </w:tc>
        <w:tc>
          <w:tcPr>
            <w:tcW w:w="1314" w:type="dxa"/>
            <w:vMerge w:val="restart"/>
          </w:tcPr>
          <w:p w14:paraId="0ED80DA9" w14:textId="77777777" w:rsidR="002E6087" w:rsidRDefault="002E6087" w:rsidP="006D1062">
            <w:pPr>
              <w:jc w:val="center"/>
            </w:pPr>
          </w:p>
          <w:p w14:paraId="244516A1" w14:textId="2C568925" w:rsidR="002E6087" w:rsidRDefault="002E6087" w:rsidP="006D1062">
            <w:pPr>
              <w:jc w:val="center"/>
            </w:pPr>
            <w:r>
              <w:t>Respect</w:t>
            </w:r>
          </w:p>
        </w:tc>
        <w:tc>
          <w:tcPr>
            <w:tcW w:w="3537" w:type="dxa"/>
          </w:tcPr>
          <w:p w14:paraId="0981DACF" w14:textId="77777777" w:rsidR="002E6087" w:rsidRDefault="002E6087" w:rsidP="006D1062">
            <w:pPr>
              <w:jc w:val="center"/>
            </w:pPr>
          </w:p>
          <w:p w14:paraId="5806E443" w14:textId="50F7E645" w:rsidR="002E6087" w:rsidRDefault="002E6087" w:rsidP="006D1062">
            <w:pPr>
              <w:jc w:val="center"/>
            </w:pPr>
            <w:r>
              <w:t>The Creation Story</w:t>
            </w:r>
          </w:p>
          <w:p w14:paraId="55B3F324" w14:textId="5BB55EE8" w:rsidR="002E6087" w:rsidRDefault="002E6087" w:rsidP="006D1062">
            <w:pPr>
              <w:jc w:val="center"/>
            </w:pPr>
          </w:p>
        </w:tc>
        <w:tc>
          <w:tcPr>
            <w:tcW w:w="2750" w:type="dxa"/>
            <w:vMerge w:val="restart"/>
          </w:tcPr>
          <w:p w14:paraId="3AFA0598" w14:textId="77777777" w:rsidR="002E6087" w:rsidRPr="00C426FF" w:rsidRDefault="002E6087" w:rsidP="00C426FF">
            <w:pPr>
              <w:jc w:val="center"/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</w:pPr>
            <w:r w:rsidRPr="003B27F7">
              <w:rPr>
                <w:rFonts w:ascii="Calibri" w:hAnsi="Calibri" w:cs="Arial"/>
                <w:b/>
                <w:bCs/>
                <w:color w:val="000000"/>
                <w:szCs w:val="32"/>
                <w:shd w:val="clear" w:color="auto" w:fill="FFFFFF"/>
              </w:rPr>
              <w:t>Love each other like brothers and sisters</w:t>
            </w:r>
            <w:r w:rsidRPr="00C426FF"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  <w:t xml:space="preserve">. Give your brothers and sisters more honour than you want for yourself. </w:t>
            </w:r>
          </w:p>
          <w:p w14:paraId="738391E7" w14:textId="63A319BC" w:rsidR="002E6087" w:rsidRPr="00C426FF" w:rsidRDefault="002E6087" w:rsidP="00C426FF">
            <w:pPr>
              <w:jc w:val="center"/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</w:pPr>
            <w:r w:rsidRPr="00C426FF"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  <w:t>Romans 12:10</w:t>
            </w:r>
          </w:p>
        </w:tc>
        <w:tc>
          <w:tcPr>
            <w:tcW w:w="1916" w:type="dxa"/>
            <w:vMerge w:val="restart"/>
          </w:tcPr>
          <w:p w14:paraId="1981455A" w14:textId="6D225242" w:rsidR="002E6087" w:rsidRDefault="003B2B19" w:rsidP="006D1062">
            <w:pPr>
              <w:jc w:val="center"/>
            </w:pPr>
            <w:r>
              <w:t>What a Wonderful World</w:t>
            </w:r>
          </w:p>
        </w:tc>
        <w:tc>
          <w:tcPr>
            <w:tcW w:w="1916" w:type="dxa"/>
            <w:vMerge w:val="restart"/>
          </w:tcPr>
          <w:p w14:paraId="0538013D" w14:textId="77777777" w:rsidR="002E6087" w:rsidRDefault="00F23E9F" w:rsidP="006D1062">
            <w:pPr>
              <w:jc w:val="center"/>
            </w:pPr>
            <w:r>
              <w:t>Rejoice in the Lord</w:t>
            </w:r>
          </w:p>
          <w:p w14:paraId="0F4E600B" w14:textId="1F24EA7A" w:rsidR="00F23E9F" w:rsidRDefault="00F23E9F" w:rsidP="006D1062">
            <w:pPr>
              <w:jc w:val="center"/>
            </w:pPr>
            <w:proofErr w:type="spellStart"/>
            <w:r>
              <w:t>Hallelieu</w:t>
            </w:r>
            <w:proofErr w:type="spellEnd"/>
            <w:r>
              <w:t xml:space="preserve">, </w:t>
            </w:r>
            <w:proofErr w:type="spellStart"/>
            <w:r>
              <w:t>Hallelieu</w:t>
            </w:r>
            <w:proofErr w:type="spellEnd"/>
            <w:r>
              <w:t xml:space="preserve">, </w:t>
            </w:r>
            <w:proofErr w:type="spellStart"/>
            <w:r>
              <w:t>Hallieu</w:t>
            </w:r>
            <w:proofErr w:type="spellEnd"/>
          </w:p>
        </w:tc>
        <w:tc>
          <w:tcPr>
            <w:tcW w:w="1887" w:type="dxa"/>
            <w:vMerge w:val="restart"/>
          </w:tcPr>
          <w:p w14:paraId="68DA9F41" w14:textId="72453D4F" w:rsidR="002E6087" w:rsidRDefault="002E6087" w:rsidP="002E6087">
            <w:r>
              <w:t>Golden rule story and opportunity for children to add speech bubble for thoughts on story.</w:t>
            </w:r>
          </w:p>
        </w:tc>
      </w:tr>
      <w:tr w:rsidR="002E6087" w14:paraId="3BEDC4EC" w14:textId="261C6C23" w:rsidTr="002E6087">
        <w:tc>
          <w:tcPr>
            <w:tcW w:w="1240" w:type="dxa"/>
            <w:vMerge/>
          </w:tcPr>
          <w:p w14:paraId="15899F60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5BB3F4FF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5CB07708" w14:textId="77777777" w:rsidR="002E6087" w:rsidRDefault="002E6087" w:rsidP="002E6087">
            <w:pPr>
              <w:jc w:val="center"/>
            </w:pPr>
            <w:r>
              <w:t>The Golden Rule</w:t>
            </w:r>
          </w:p>
          <w:p w14:paraId="7D264830" w14:textId="02ECE29F" w:rsidR="002E6087" w:rsidRDefault="002E6087" w:rsidP="002E6087">
            <w:pPr>
              <w:jc w:val="center"/>
            </w:pPr>
            <w:r>
              <w:t>The symbol of the chrysanthemum</w:t>
            </w:r>
          </w:p>
        </w:tc>
        <w:tc>
          <w:tcPr>
            <w:tcW w:w="2750" w:type="dxa"/>
            <w:vMerge/>
          </w:tcPr>
          <w:p w14:paraId="40AC652E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30B26669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470F95AC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2B6D474B" w14:textId="77777777" w:rsidR="002E6087" w:rsidRDefault="002E6087" w:rsidP="006D1062">
            <w:pPr>
              <w:jc w:val="center"/>
            </w:pPr>
          </w:p>
        </w:tc>
      </w:tr>
      <w:tr w:rsidR="002E6087" w14:paraId="0B4CC2EB" w14:textId="1A54D427" w:rsidTr="002E6087">
        <w:trPr>
          <w:trHeight w:val="416"/>
        </w:trPr>
        <w:tc>
          <w:tcPr>
            <w:tcW w:w="1240" w:type="dxa"/>
            <w:vMerge w:val="restart"/>
          </w:tcPr>
          <w:p w14:paraId="2BA8589E" w14:textId="77777777" w:rsidR="002E6087" w:rsidRDefault="002E6087" w:rsidP="006D1062">
            <w:pPr>
              <w:jc w:val="center"/>
            </w:pPr>
            <w:r>
              <w:t>4</w:t>
            </w:r>
          </w:p>
          <w:p w14:paraId="745C78CA" w14:textId="77777777" w:rsidR="002E6087" w:rsidRDefault="002E6087" w:rsidP="006D1062">
            <w:pPr>
              <w:jc w:val="center"/>
            </w:pPr>
            <w:r>
              <w:t>17.3.25</w:t>
            </w:r>
          </w:p>
        </w:tc>
        <w:tc>
          <w:tcPr>
            <w:tcW w:w="1314" w:type="dxa"/>
            <w:vMerge w:val="restart"/>
          </w:tcPr>
          <w:p w14:paraId="1A92E3F5" w14:textId="30075030" w:rsidR="002E6087" w:rsidRDefault="002E6087" w:rsidP="006D1062">
            <w:pPr>
              <w:jc w:val="center"/>
            </w:pPr>
            <w:r>
              <w:t>Resilience</w:t>
            </w:r>
          </w:p>
        </w:tc>
        <w:tc>
          <w:tcPr>
            <w:tcW w:w="3537" w:type="dxa"/>
          </w:tcPr>
          <w:p w14:paraId="103FEA2D" w14:textId="3F86CB6F" w:rsidR="002E6087" w:rsidRDefault="002E6087" w:rsidP="006D1062">
            <w:pPr>
              <w:jc w:val="center"/>
            </w:pPr>
            <w:r>
              <w:t>David and Goliath</w:t>
            </w:r>
          </w:p>
          <w:p w14:paraId="7F076E5A" w14:textId="77777777" w:rsidR="002E6087" w:rsidRDefault="002E6087" w:rsidP="006D1062">
            <w:pPr>
              <w:jc w:val="center"/>
            </w:pPr>
          </w:p>
        </w:tc>
        <w:tc>
          <w:tcPr>
            <w:tcW w:w="2750" w:type="dxa"/>
            <w:vMerge w:val="restart"/>
          </w:tcPr>
          <w:p w14:paraId="7CB0535D" w14:textId="77777777" w:rsidR="002E6087" w:rsidRPr="00C426FF" w:rsidRDefault="002E6087" w:rsidP="00C426FF">
            <w:pPr>
              <w:jc w:val="center"/>
              <w:rPr>
                <w:rFonts w:ascii="Calibri" w:hAnsi="Calibri"/>
                <w:szCs w:val="20"/>
              </w:rPr>
            </w:pPr>
            <w:r w:rsidRPr="00C426FF">
              <w:rPr>
                <w:rFonts w:ascii="Calibri" w:hAnsi="Calibri"/>
                <w:szCs w:val="20"/>
              </w:rPr>
              <w:t>Blessed is the man who perseveres under trial</w:t>
            </w:r>
          </w:p>
          <w:p w14:paraId="5B2160C3" w14:textId="63F25B3D" w:rsidR="002E6087" w:rsidRPr="00C426FF" w:rsidRDefault="002E6087" w:rsidP="00C426FF">
            <w:pPr>
              <w:jc w:val="center"/>
              <w:rPr>
                <w:rFonts w:ascii="Calibri" w:hAnsi="Calibri"/>
                <w:szCs w:val="20"/>
              </w:rPr>
            </w:pPr>
            <w:r w:rsidRPr="00C426FF">
              <w:rPr>
                <w:rFonts w:ascii="Calibri" w:hAnsi="Calibri"/>
                <w:szCs w:val="20"/>
              </w:rPr>
              <w:t>James 1:12</w:t>
            </w:r>
          </w:p>
        </w:tc>
        <w:tc>
          <w:tcPr>
            <w:tcW w:w="1916" w:type="dxa"/>
            <w:vMerge w:val="restart"/>
          </w:tcPr>
          <w:p w14:paraId="2A8A129A" w14:textId="200528ED" w:rsidR="002E6087" w:rsidRDefault="003B2B19" w:rsidP="006D1062">
            <w:pPr>
              <w:jc w:val="center"/>
            </w:pPr>
            <w:r>
              <w:t xml:space="preserve">Giants Fall – Francesca </w:t>
            </w:r>
            <w:proofErr w:type="spellStart"/>
            <w:r>
              <w:t>Battistelli</w:t>
            </w:r>
            <w:proofErr w:type="spellEnd"/>
          </w:p>
        </w:tc>
        <w:tc>
          <w:tcPr>
            <w:tcW w:w="1916" w:type="dxa"/>
            <w:vMerge w:val="restart"/>
          </w:tcPr>
          <w:p w14:paraId="060E07DA" w14:textId="77777777" w:rsidR="002E6087" w:rsidRDefault="00A2640E" w:rsidP="006D1062">
            <w:pPr>
              <w:jc w:val="center"/>
            </w:pPr>
            <w:r>
              <w:t>I have a song to sing</w:t>
            </w:r>
          </w:p>
          <w:p w14:paraId="55CE5FEE" w14:textId="77777777" w:rsidR="00A2640E" w:rsidRDefault="00A2640E" w:rsidP="006D1062">
            <w:pPr>
              <w:jc w:val="center"/>
            </w:pPr>
            <w:r>
              <w:t>Sing Hosanna</w:t>
            </w:r>
          </w:p>
          <w:p w14:paraId="0DF857CB" w14:textId="192CC00C" w:rsidR="00A2640E" w:rsidRDefault="00A2640E" w:rsidP="006D1062">
            <w:pPr>
              <w:jc w:val="center"/>
            </w:pPr>
            <w:r>
              <w:t>He’s got the whole world</w:t>
            </w:r>
          </w:p>
        </w:tc>
        <w:tc>
          <w:tcPr>
            <w:tcW w:w="1887" w:type="dxa"/>
            <w:vMerge w:val="restart"/>
          </w:tcPr>
          <w:p w14:paraId="435B8FB8" w14:textId="70BA6BE9" w:rsidR="002E6087" w:rsidRDefault="002E6087" w:rsidP="006D1062">
            <w:pPr>
              <w:jc w:val="center"/>
            </w:pPr>
            <w:r>
              <w:t xml:space="preserve">A resilience tower – Jenga bricks </w:t>
            </w:r>
          </w:p>
        </w:tc>
      </w:tr>
      <w:tr w:rsidR="002E6087" w14:paraId="51E1EE9A" w14:textId="2AA55E7C" w:rsidTr="002E6087">
        <w:tc>
          <w:tcPr>
            <w:tcW w:w="1240" w:type="dxa"/>
            <w:vMerge/>
          </w:tcPr>
          <w:p w14:paraId="1ADE5F61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5FFDD3F1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7CAB0FD2" w14:textId="77777777" w:rsidR="002E6087" w:rsidRDefault="002E6087" w:rsidP="00C426FF">
            <w:pPr>
              <w:jc w:val="center"/>
            </w:pPr>
            <w:r>
              <w:t>Father Daniel Worship</w:t>
            </w:r>
          </w:p>
          <w:p w14:paraId="7566DD09" w14:textId="3BCDBD04" w:rsidR="002E6087" w:rsidRDefault="002E6087" w:rsidP="00C426FF">
            <w:pPr>
              <w:jc w:val="center"/>
            </w:pPr>
          </w:p>
        </w:tc>
        <w:tc>
          <w:tcPr>
            <w:tcW w:w="2750" w:type="dxa"/>
            <w:vMerge/>
          </w:tcPr>
          <w:p w14:paraId="063A88ED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0EA399E2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355325E7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25269051" w14:textId="77777777" w:rsidR="002E6087" w:rsidRDefault="002E6087" w:rsidP="006D1062">
            <w:pPr>
              <w:jc w:val="center"/>
            </w:pPr>
          </w:p>
        </w:tc>
      </w:tr>
      <w:tr w:rsidR="002E6087" w14:paraId="0D3AFE4D" w14:textId="537B4206" w:rsidTr="002E6087">
        <w:tc>
          <w:tcPr>
            <w:tcW w:w="1240" w:type="dxa"/>
            <w:vMerge w:val="restart"/>
          </w:tcPr>
          <w:p w14:paraId="638B620F" w14:textId="77777777" w:rsidR="002E6087" w:rsidRDefault="002E6087" w:rsidP="006D1062">
            <w:pPr>
              <w:jc w:val="center"/>
            </w:pPr>
            <w:r>
              <w:t>5</w:t>
            </w:r>
          </w:p>
          <w:p w14:paraId="753DCAAA" w14:textId="77777777" w:rsidR="002E6087" w:rsidRDefault="002E6087" w:rsidP="006D1062">
            <w:pPr>
              <w:jc w:val="center"/>
            </w:pPr>
            <w:r>
              <w:t>24.3.25</w:t>
            </w:r>
          </w:p>
        </w:tc>
        <w:tc>
          <w:tcPr>
            <w:tcW w:w="1314" w:type="dxa"/>
            <w:vMerge w:val="restart"/>
          </w:tcPr>
          <w:p w14:paraId="5E94C734" w14:textId="3B92324D" w:rsidR="002E6087" w:rsidRPr="00487849" w:rsidRDefault="002E6087" w:rsidP="006D1062">
            <w:pPr>
              <w:jc w:val="center"/>
              <w:rPr>
                <w:highlight w:val="yellow"/>
              </w:rPr>
            </w:pPr>
            <w:r w:rsidRPr="00C426FF">
              <w:t>Honesty</w:t>
            </w:r>
          </w:p>
        </w:tc>
        <w:tc>
          <w:tcPr>
            <w:tcW w:w="3537" w:type="dxa"/>
          </w:tcPr>
          <w:p w14:paraId="0CAB0204" w14:textId="77777777" w:rsidR="002E6087" w:rsidRDefault="002E6087" w:rsidP="006D1062">
            <w:pPr>
              <w:jc w:val="center"/>
              <w:rPr>
                <w:highlight w:val="yellow"/>
              </w:rPr>
            </w:pPr>
          </w:p>
          <w:p w14:paraId="17790B0D" w14:textId="0ADB60B5" w:rsidR="002E6087" w:rsidRPr="00487849" w:rsidRDefault="002E6087" w:rsidP="006D1062">
            <w:pPr>
              <w:jc w:val="center"/>
              <w:rPr>
                <w:highlight w:val="yellow"/>
              </w:rPr>
            </w:pPr>
            <w:r w:rsidRPr="00C426FF">
              <w:t>Joseph and his brothers</w:t>
            </w:r>
          </w:p>
        </w:tc>
        <w:tc>
          <w:tcPr>
            <w:tcW w:w="2750" w:type="dxa"/>
            <w:vMerge w:val="restart"/>
          </w:tcPr>
          <w:p w14:paraId="79CD4BFA" w14:textId="77777777" w:rsidR="002E6087" w:rsidRPr="00C426FF" w:rsidRDefault="002E6087" w:rsidP="00C426FF">
            <w:pPr>
              <w:jc w:val="center"/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</w:pPr>
            <w:r w:rsidRPr="00C426FF"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  <w:t>The LORD detests lying lips, but he delights in people who are trustworthy.</w:t>
            </w:r>
          </w:p>
          <w:p w14:paraId="19A9C306" w14:textId="03B57912" w:rsidR="002E6087" w:rsidRPr="00C426FF" w:rsidRDefault="002E6087" w:rsidP="00C426FF">
            <w:pPr>
              <w:jc w:val="center"/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</w:pPr>
            <w:r w:rsidRPr="00C426FF">
              <w:rPr>
                <w:rFonts w:ascii="Calibri" w:hAnsi="Calibri" w:cs="Arial"/>
                <w:color w:val="000000"/>
                <w:szCs w:val="32"/>
                <w:shd w:val="clear" w:color="auto" w:fill="FFFFFF"/>
              </w:rPr>
              <w:t>Proverbs 12:22</w:t>
            </w:r>
          </w:p>
        </w:tc>
        <w:tc>
          <w:tcPr>
            <w:tcW w:w="1916" w:type="dxa"/>
            <w:vMerge w:val="restart"/>
          </w:tcPr>
          <w:p w14:paraId="20AB73BB" w14:textId="35792770" w:rsidR="002E6087" w:rsidRDefault="000274E3" w:rsidP="006D1062">
            <w:pPr>
              <w:jc w:val="center"/>
            </w:pPr>
            <w:r>
              <w:t xml:space="preserve">Joseph and his </w:t>
            </w:r>
            <w:proofErr w:type="gramStart"/>
            <w:r>
              <w:t>Brothers</w:t>
            </w:r>
            <w:proofErr w:type="gramEnd"/>
          </w:p>
        </w:tc>
        <w:tc>
          <w:tcPr>
            <w:tcW w:w="1916" w:type="dxa"/>
            <w:vMerge w:val="restart"/>
          </w:tcPr>
          <w:p w14:paraId="1437E057" w14:textId="77777777" w:rsidR="002E6087" w:rsidRDefault="00A2640E" w:rsidP="006D1062">
            <w:pPr>
              <w:jc w:val="center"/>
            </w:pPr>
            <w:r>
              <w:t xml:space="preserve">Thank </w:t>
            </w:r>
            <w:proofErr w:type="gramStart"/>
            <w:r>
              <w:t xml:space="preserve">you </w:t>
            </w:r>
            <w:r w:rsidR="000274E3">
              <w:t>Lord</w:t>
            </w:r>
            <w:proofErr w:type="gramEnd"/>
          </w:p>
          <w:p w14:paraId="6C838966" w14:textId="783D3C27" w:rsidR="000274E3" w:rsidRDefault="000274E3" w:rsidP="006D1062">
            <w:pPr>
              <w:jc w:val="center"/>
            </w:pPr>
            <w:r>
              <w:t>Easter Hymns</w:t>
            </w:r>
            <w:r w:rsidR="003B27F7">
              <w:t xml:space="preserve"> TBC</w:t>
            </w:r>
          </w:p>
        </w:tc>
        <w:tc>
          <w:tcPr>
            <w:tcW w:w="1887" w:type="dxa"/>
            <w:vMerge w:val="restart"/>
          </w:tcPr>
          <w:p w14:paraId="1F8BB504" w14:textId="77777777" w:rsidR="002E6087" w:rsidRDefault="002E6087" w:rsidP="006D1062">
            <w:pPr>
              <w:jc w:val="center"/>
            </w:pPr>
          </w:p>
          <w:p w14:paraId="3AA0CEC6" w14:textId="5C6F8412" w:rsidR="003B27F7" w:rsidRDefault="003B27F7" w:rsidP="006D1062">
            <w:pPr>
              <w:jc w:val="center"/>
            </w:pPr>
            <w:proofErr w:type="spellStart"/>
            <w:r>
              <w:t>Positivi</w:t>
            </w:r>
            <w:proofErr w:type="spellEnd"/>
            <w:r>
              <w:t xml:space="preserve"> Tree</w:t>
            </w:r>
          </w:p>
        </w:tc>
      </w:tr>
      <w:tr w:rsidR="002E6087" w14:paraId="5E9D6A35" w14:textId="46295FAA" w:rsidTr="002E6087">
        <w:tc>
          <w:tcPr>
            <w:tcW w:w="1240" w:type="dxa"/>
            <w:vMerge/>
          </w:tcPr>
          <w:p w14:paraId="2B3A8759" w14:textId="77777777" w:rsidR="002E6087" w:rsidRDefault="002E6087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7F671DB8" w14:textId="77777777" w:rsidR="002E6087" w:rsidRDefault="002E6087" w:rsidP="006D1062">
            <w:pPr>
              <w:jc w:val="center"/>
            </w:pPr>
          </w:p>
        </w:tc>
        <w:tc>
          <w:tcPr>
            <w:tcW w:w="3537" w:type="dxa"/>
          </w:tcPr>
          <w:p w14:paraId="31EC2B7C" w14:textId="77777777" w:rsidR="002E6087" w:rsidRDefault="002E6087" w:rsidP="006D1062">
            <w:pPr>
              <w:jc w:val="center"/>
            </w:pPr>
          </w:p>
          <w:p w14:paraId="4C4CEF77" w14:textId="2116BFB4" w:rsidR="002E6087" w:rsidRDefault="002E6087" w:rsidP="006D1062">
            <w:pPr>
              <w:jc w:val="center"/>
            </w:pPr>
            <w:r>
              <w:t>The symbol of the daffodil</w:t>
            </w:r>
          </w:p>
        </w:tc>
        <w:tc>
          <w:tcPr>
            <w:tcW w:w="2750" w:type="dxa"/>
            <w:vMerge/>
          </w:tcPr>
          <w:p w14:paraId="3E8B83A5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09461B80" w14:textId="77777777" w:rsidR="002E6087" w:rsidRDefault="002E6087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6199A6B5" w14:textId="77777777" w:rsidR="002E6087" w:rsidRDefault="002E6087" w:rsidP="006D1062">
            <w:pPr>
              <w:jc w:val="center"/>
            </w:pPr>
          </w:p>
        </w:tc>
        <w:tc>
          <w:tcPr>
            <w:tcW w:w="1887" w:type="dxa"/>
            <w:vMerge/>
          </w:tcPr>
          <w:p w14:paraId="3C47DF84" w14:textId="77777777" w:rsidR="002E6087" w:rsidRDefault="002E6087" w:rsidP="006D1062">
            <w:pPr>
              <w:jc w:val="center"/>
            </w:pPr>
          </w:p>
        </w:tc>
      </w:tr>
      <w:tr w:rsidR="00C426FF" w14:paraId="5F059104" w14:textId="2C568DDE" w:rsidTr="002E6087">
        <w:trPr>
          <w:trHeight w:val="756"/>
        </w:trPr>
        <w:tc>
          <w:tcPr>
            <w:tcW w:w="1240" w:type="dxa"/>
            <w:vMerge w:val="restart"/>
          </w:tcPr>
          <w:p w14:paraId="58006824" w14:textId="77777777" w:rsidR="00C426FF" w:rsidRDefault="00C426FF" w:rsidP="006D1062">
            <w:pPr>
              <w:jc w:val="center"/>
            </w:pPr>
            <w:r>
              <w:t>6</w:t>
            </w:r>
          </w:p>
          <w:p w14:paraId="22A814B5" w14:textId="77777777" w:rsidR="00C426FF" w:rsidRDefault="00C426FF" w:rsidP="006D1062">
            <w:pPr>
              <w:jc w:val="center"/>
            </w:pPr>
            <w:r>
              <w:t>31.3.25</w:t>
            </w:r>
          </w:p>
        </w:tc>
        <w:tc>
          <w:tcPr>
            <w:tcW w:w="1314" w:type="dxa"/>
            <w:vMerge w:val="restart"/>
          </w:tcPr>
          <w:p w14:paraId="252F1F40" w14:textId="2978508E" w:rsidR="00C426FF" w:rsidRPr="009249E9" w:rsidRDefault="00C426FF" w:rsidP="006D1062">
            <w:pPr>
              <w:jc w:val="center"/>
              <w:rPr>
                <w:highlight w:val="yellow"/>
              </w:rPr>
            </w:pPr>
            <w:r w:rsidRPr="00C426FF">
              <w:t>Easter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3537" w:type="dxa"/>
          </w:tcPr>
          <w:p w14:paraId="1BCE9645" w14:textId="77777777" w:rsidR="00C426FF" w:rsidRDefault="00C426FF" w:rsidP="006D1062">
            <w:pPr>
              <w:jc w:val="center"/>
              <w:rPr>
                <w:highlight w:val="yellow"/>
              </w:rPr>
            </w:pPr>
          </w:p>
          <w:p w14:paraId="5F679B7F" w14:textId="7D399CE4" w:rsidR="00C426FF" w:rsidRDefault="002E6087" w:rsidP="006D1062">
            <w:pPr>
              <w:jc w:val="center"/>
            </w:pPr>
            <w:r>
              <w:t>Stations of the Cross</w:t>
            </w:r>
          </w:p>
          <w:p w14:paraId="24C54D73" w14:textId="77777777" w:rsidR="00C426FF" w:rsidRPr="009249E9" w:rsidRDefault="00C426FF" w:rsidP="00991F8F">
            <w:pPr>
              <w:jc w:val="center"/>
              <w:rPr>
                <w:highlight w:val="yellow"/>
              </w:rPr>
            </w:pPr>
          </w:p>
        </w:tc>
        <w:tc>
          <w:tcPr>
            <w:tcW w:w="2750" w:type="dxa"/>
            <w:vMerge w:val="restart"/>
          </w:tcPr>
          <w:p w14:paraId="40390759" w14:textId="19D0EDE4" w:rsidR="00C426FF" w:rsidRDefault="003B27F7" w:rsidP="006D1062">
            <w:pPr>
              <w:jc w:val="center"/>
            </w:pPr>
            <w:r>
              <w:t>Jesus said unto her, ‘I am the resurrection and the life.’ John 11:25</w:t>
            </w:r>
          </w:p>
        </w:tc>
        <w:tc>
          <w:tcPr>
            <w:tcW w:w="1916" w:type="dxa"/>
            <w:vMerge w:val="restart"/>
          </w:tcPr>
          <w:p w14:paraId="48DF4872" w14:textId="77777777" w:rsidR="00C426FF" w:rsidRDefault="00C426FF" w:rsidP="006D1062">
            <w:pPr>
              <w:jc w:val="center"/>
            </w:pPr>
          </w:p>
          <w:p w14:paraId="66DBC19D" w14:textId="5E3D565C" w:rsidR="003B27F7" w:rsidRDefault="003B27F7" w:rsidP="006D1062">
            <w:pPr>
              <w:jc w:val="center"/>
            </w:pPr>
            <w:r>
              <w:t>Amazing Grace</w:t>
            </w:r>
          </w:p>
        </w:tc>
        <w:tc>
          <w:tcPr>
            <w:tcW w:w="1916" w:type="dxa"/>
            <w:vMerge w:val="restart"/>
          </w:tcPr>
          <w:p w14:paraId="179F8D89" w14:textId="27D2A2BF" w:rsidR="00C426FF" w:rsidRDefault="003B27F7" w:rsidP="006D1062">
            <w:pPr>
              <w:jc w:val="center"/>
            </w:pPr>
            <w:r>
              <w:t>Easter hymns TBC</w:t>
            </w:r>
          </w:p>
        </w:tc>
        <w:tc>
          <w:tcPr>
            <w:tcW w:w="1887" w:type="dxa"/>
          </w:tcPr>
          <w:p w14:paraId="0F8D38FF" w14:textId="1F76E590" w:rsidR="00C426FF" w:rsidRDefault="003B27F7" w:rsidP="006D1062">
            <w:pPr>
              <w:jc w:val="center"/>
            </w:pPr>
            <w:r>
              <w:t xml:space="preserve">Stations of the </w:t>
            </w:r>
            <w:proofErr w:type="gramStart"/>
            <w:r>
              <w:t>cross photo</w:t>
            </w:r>
            <w:proofErr w:type="gramEnd"/>
            <w:r>
              <w:t xml:space="preserve"> montage</w:t>
            </w:r>
          </w:p>
        </w:tc>
      </w:tr>
      <w:tr w:rsidR="00C426FF" w14:paraId="28E6616B" w14:textId="37D03CB8" w:rsidTr="002E6087">
        <w:trPr>
          <w:trHeight w:val="756"/>
        </w:trPr>
        <w:tc>
          <w:tcPr>
            <w:tcW w:w="1240" w:type="dxa"/>
            <w:vMerge/>
          </w:tcPr>
          <w:p w14:paraId="739934E5" w14:textId="77777777" w:rsidR="00C426FF" w:rsidRDefault="00C426FF" w:rsidP="006D1062">
            <w:pPr>
              <w:jc w:val="center"/>
            </w:pPr>
          </w:p>
        </w:tc>
        <w:tc>
          <w:tcPr>
            <w:tcW w:w="1314" w:type="dxa"/>
            <w:vMerge/>
          </w:tcPr>
          <w:p w14:paraId="578F2B5A" w14:textId="77777777" w:rsidR="00C426FF" w:rsidRPr="009249E9" w:rsidRDefault="00C426FF" w:rsidP="006D1062">
            <w:pPr>
              <w:jc w:val="center"/>
              <w:rPr>
                <w:highlight w:val="yellow"/>
              </w:rPr>
            </w:pPr>
          </w:p>
        </w:tc>
        <w:tc>
          <w:tcPr>
            <w:tcW w:w="3537" w:type="dxa"/>
          </w:tcPr>
          <w:p w14:paraId="2A7F06C5" w14:textId="77777777" w:rsidR="00C426FF" w:rsidRDefault="00C426FF" w:rsidP="00C426FF">
            <w:pPr>
              <w:rPr>
                <w:highlight w:val="yellow"/>
              </w:rPr>
            </w:pPr>
          </w:p>
        </w:tc>
        <w:tc>
          <w:tcPr>
            <w:tcW w:w="2750" w:type="dxa"/>
            <w:vMerge/>
          </w:tcPr>
          <w:p w14:paraId="66337CB2" w14:textId="77777777" w:rsidR="00C426FF" w:rsidRDefault="00C426FF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60439D4B" w14:textId="77777777" w:rsidR="00C426FF" w:rsidRDefault="00C426FF" w:rsidP="006D1062">
            <w:pPr>
              <w:jc w:val="center"/>
            </w:pPr>
          </w:p>
        </w:tc>
        <w:tc>
          <w:tcPr>
            <w:tcW w:w="1916" w:type="dxa"/>
            <w:vMerge/>
          </w:tcPr>
          <w:p w14:paraId="1CF61DEA" w14:textId="77777777" w:rsidR="00C426FF" w:rsidRDefault="00C426FF" w:rsidP="006D1062">
            <w:pPr>
              <w:jc w:val="center"/>
            </w:pPr>
          </w:p>
        </w:tc>
        <w:tc>
          <w:tcPr>
            <w:tcW w:w="1887" w:type="dxa"/>
          </w:tcPr>
          <w:p w14:paraId="4AB62D85" w14:textId="77777777" w:rsidR="00C426FF" w:rsidRDefault="00C426FF" w:rsidP="00F81388"/>
        </w:tc>
      </w:tr>
    </w:tbl>
    <w:p w14:paraId="29B4F4F6" w14:textId="77777777" w:rsidR="007013CE" w:rsidRPr="009249E9" w:rsidRDefault="007013CE" w:rsidP="00F55713">
      <w:pPr>
        <w:rPr>
          <w:sz w:val="28"/>
          <w:szCs w:val="4"/>
        </w:rPr>
      </w:pPr>
    </w:p>
    <w:sectPr w:rsidR="007013CE" w:rsidRPr="009249E9" w:rsidSect="006D106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FE08" w14:textId="77777777" w:rsidR="008819F6" w:rsidRDefault="008819F6" w:rsidP="008819F6">
      <w:pPr>
        <w:spacing w:after="0" w:line="240" w:lineRule="auto"/>
      </w:pPr>
      <w:r>
        <w:separator/>
      </w:r>
    </w:p>
  </w:endnote>
  <w:endnote w:type="continuationSeparator" w:id="0">
    <w:p w14:paraId="1EC83E1C" w14:textId="77777777" w:rsidR="008819F6" w:rsidRDefault="008819F6" w:rsidP="0088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E5A2" w14:textId="77777777" w:rsidR="008819F6" w:rsidRDefault="008819F6" w:rsidP="008819F6">
      <w:pPr>
        <w:spacing w:after="0" w:line="240" w:lineRule="auto"/>
      </w:pPr>
      <w:r>
        <w:separator/>
      </w:r>
    </w:p>
  </w:footnote>
  <w:footnote w:type="continuationSeparator" w:id="0">
    <w:p w14:paraId="1FA04255" w14:textId="77777777" w:rsidR="008819F6" w:rsidRDefault="008819F6" w:rsidP="00881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33"/>
    <w:rsid w:val="000274E3"/>
    <w:rsid w:val="00065735"/>
    <w:rsid w:val="000B2787"/>
    <w:rsid w:val="00233365"/>
    <w:rsid w:val="002B225F"/>
    <w:rsid w:val="002E6087"/>
    <w:rsid w:val="00330711"/>
    <w:rsid w:val="00336E90"/>
    <w:rsid w:val="00346507"/>
    <w:rsid w:val="003B27F7"/>
    <w:rsid w:val="003B2B19"/>
    <w:rsid w:val="0044491B"/>
    <w:rsid w:val="00487849"/>
    <w:rsid w:val="00493BA6"/>
    <w:rsid w:val="00525C4E"/>
    <w:rsid w:val="00624717"/>
    <w:rsid w:val="006D1062"/>
    <w:rsid w:val="006E4961"/>
    <w:rsid w:val="007013CE"/>
    <w:rsid w:val="0078216B"/>
    <w:rsid w:val="00851833"/>
    <w:rsid w:val="008819F6"/>
    <w:rsid w:val="008C0FBC"/>
    <w:rsid w:val="008E0AEF"/>
    <w:rsid w:val="008E5BB7"/>
    <w:rsid w:val="009249E9"/>
    <w:rsid w:val="009A7415"/>
    <w:rsid w:val="00A2640E"/>
    <w:rsid w:val="00A9585E"/>
    <w:rsid w:val="00C426FF"/>
    <w:rsid w:val="00DD7D5D"/>
    <w:rsid w:val="00F23E9F"/>
    <w:rsid w:val="00F55713"/>
    <w:rsid w:val="00F81388"/>
    <w:rsid w:val="00F90616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6764"/>
  <w15:docId w15:val="{25E660B4-3A8B-416B-A529-A032A2A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F6"/>
  </w:style>
  <w:style w:type="paragraph" w:styleId="Footer">
    <w:name w:val="footer"/>
    <w:basedOn w:val="Normal"/>
    <w:link w:val="FooterChar"/>
    <w:uiPriority w:val="99"/>
    <w:unhideWhenUsed/>
    <w:rsid w:val="0088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F6"/>
  </w:style>
  <w:style w:type="table" w:styleId="TableGrid">
    <w:name w:val="Table Grid"/>
    <w:basedOn w:val="TableNormal"/>
    <w:uiPriority w:val="59"/>
    <w:rsid w:val="0088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Emma Lofthouse</cp:lastModifiedBy>
  <cp:revision>11</cp:revision>
  <cp:lastPrinted>2025-02-25T12:37:00Z</cp:lastPrinted>
  <dcterms:created xsi:type="dcterms:W3CDTF">2024-09-11T10:33:00Z</dcterms:created>
  <dcterms:modified xsi:type="dcterms:W3CDTF">2025-03-19T11:35:00Z</dcterms:modified>
</cp:coreProperties>
</file>