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072C" w14:textId="77777777" w:rsidR="00A06054" w:rsidRDefault="00A06054" w:rsidP="00930C54">
      <w:pPr>
        <w:jc w:val="center"/>
        <w:rPr>
          <w:b/>
        </w:rPr>
      </w:pPr>
      <w:r w:rsidRPr="00BB0DDF">
        <w:rPr>
          <w:b/>
        </w:rPr>
        <w:t xml:space="preserve">Our </w:t>
      </w:r>
      <w:r w:rsidR="00016DD8">
        <w:rPr>
          <w:b/>
        </w:rPr>
        <w:t>Termly Learning Journey</w:t>
      </w:r>
    </w:p>
    <w:p w14:paraId="66BEDB0B" w14:textId="7B883C26" w:rsidR="00423B32" w:rsidRPr="008D4080" w:rsidRDefault="008D4080" w:rsidP="04264DB7">
      <w:pPr>
        <w:jc w:val="center"/>
        <w:rPr>
          <w:bCs/>
        </w:rPr>
      </w:pPr>
      <w:r>
        <w:rPr>
          <w:b/>
          <w:bCs/>
        </w:rPr>
        <w:t>Year Group</w:t>
      </w:r>
      <w:r w:rsidR="00503418">
        <w:rPr>
          <w:b/>
          <w:bCs/>
        </w:rPr>
        <w:t>:</w:t>
      </w:r>
      <w:r>
        <w:rPr>
          <w:b/>
          <w:bCs/>
        </w:rPr>
        <w:t xml:space="preserve"> </w:t>
      </w:r>
      <w:r w:rsidR="006849C9">
        <w:rPr>
          <w:b/>
          <w:bCs/>
        </w:rPr>
        <w:t>Silver Birch</w:t>
      </w:r>
      <w:r w:rsidR="00423B32">
        <w:tab/>
      </w:r>
      <w:r w:rsidR="00423B32">
        <w:tab/>
      </w:r>
      <w:r w:rsidR="00423B32">
        <w:tab/>
      </w:r>
      <w:r w:rsidR="00423B32" w:rsidRPr="04264DB7">
        <w:rPr>
          <w:b/>
          <w:bCs/>
        </w:rPr>
        <w:t>Term and Year:</w:t>
      </w:r>
      <w:r w:rsidR="00423B32">
        <w:tab/>
      </w:r>
      <w:r w:rsidR="006849C9">
        <w:t xml:space="preserve">Autumn </w:t>
      </w:r>
      <w:r w:rsidR="00167017">
        <w:t>2024</w:t>
      </w:r>
      <w:r w:rsidR="00423B32">
        <w:tab/>
      </w:r>
      <w:r w:rsidR="5D4BFD19" w:rsidRPr="04264DB7">
        <w:rPr>
          <w:b/>
          <w:bCs/>
        </w:rPr>
        <w:t xml:space="preserve"> </w:t>
      </w:r>
      <w:r w:rsidR="00423B32">
        <w:tab/>
      </w:r>
      <w:r w:rsidR="00423B32" w:rsidRPr="04264DB7">
        <w:rPr>
          <w:b/>
          <w:bCs/>
        </w:rPr>
        <w:t>Cycle:</w:t>
      </w:r>
      <w:r>
        <w:rPr>
          <w:b/>
          <w:bCs/>
        </w:rPr>
        <w:t xml:space="preserve"> </w:t>
      </w:r>
      <w:r>
        <w:rPr>
          <w:bCs/>
        </w:rPr>
        <w:t>A</w:t>
      </w:r>
    </w:p>
    <w:p w14:paraId="41C8F396" w14:textId="77777777" w:rsidR="009405DA" w:rsidRDefault="009405DA" w:rsidP="009405DA">
      <w:pPr>
        <w:spacing w:after="0"/>
        <w:jc w:val="center"/>
      </w:pPr>
    </w:p>
    <w:tbl>
      <w:tblPr>
        <w:tblStyle w:val="TableGrid"/>
        <w:tblW w:w="13948" w:type="dxa"/>
        <w:tblLook w:val="04A0" w:firstRow="1" w:lastRow="0" w:firstColumn="1" w:lastColumn="0" w:noHBand="0" w:noVBand="1"/>
      </w:tblPr>
      <w:tblGrid>
        <w:gridCol w:w="1572"/>
        <w:gridCol w:w="1285"/>
        <w:gridCol w:w="2060"/>
        <w:gridCol w:w="1714"/>
        <w:gridCol w:w="1142"/>
        <w:gridCol w:w="1128"/>
        <w:gridCol w:w="1171"/>
        <w:gridCol w:w="2662"/>
        <w:gridCol w:w="1214"/>
      </w:tblGrid>
      <w:tr w:rsidR="00DF5F10" w:rsidRPr="00BB0DDF" w14:paraId="4F91B0E8" w14:textId="77777777" w:rsidTr="006849C9">
        <w:trPr>
          <w:trHeight w:val="183"/>
        </w:trPr>
        <w:tc>
          <w:tcPr>
            <w:tcW w:w="1638" w:type="dxa"/>
            <w:shd w:val="clear" w:color="auto" w:fill="D9D9D9" w:themeFill="background1" w:themeFillShade="D9"/>
          </w:tcPr>
          <w:p w14:paraId="75529D47" w14:textId="77777777" w:rsidR="00EB7D22" w:rsidRPr="00BB0DDF" w:rsidRDefault="00EB7D22" w:rsidP="00E65CC6">
            <w:pPr>
              <w:jc w:val="center"/>
              <w:rPr>
                <w:b/>
              </w:rPr>
            </w:pPr>
            <w:r>
              <w:rPr>
                <w:b/>
              </w:rPr>
              <w:t>Big Question</w:t>
            </w:r>
          </w:p>
        </w:tc>
        <w:tc>
          <w:tcPr>
            <w:tcW w:w="3842" w:type="dxa"/>
            <w:gridSpan w:val="2"/>
            <w:shd w:val="clear" w:color="auto" w:fill="D9D9D9" w:themeFill="background1" w:themeFillShade="D9"/>
          </w:tcPr>
          <w:p w14:paraId="7D68A86C" w14:textId="77777777" w:rsidR="00EB7D22" w:rsidRPr="00BB0DDF" w:rsidRDefault="00EB7D22" w:rsidP="00E65CC6">
            <w:pPr>
              <w:jc w:val="center"/>
              <w:rPr>
                <w:b/>
              </w:rPr>
            </w:pPr>
            <w:r>
              <w:rPr>
                <w:b/>
              </w:rPr>
              <w:t>Other questions</w:t>
            </w:r>
          </w:p>
        </w:tc>
        <w:tc>
          <w:tcPr>
            <w:tcW w:w="2152" w:type="dxa"/>
            <w:shd w:val="clear" w:color="auto" w:fill="D9D9D9" w:themeFill="background1" w:themeFillShade="D9"/>
          </w:tcPr>
          <w:p w14:paraId="33122C59" w14:textId="77777777" w:rsidR="00EB7D22" w:rsidRPr="00BB0DDF" w:rsidRDefault="00EB7D22" w:rsidP="00E65CC6">
            <w:pPr>
              <w:jc w:val="center"/>
              <w:rPr>
                <w:b/>
              </w:rPr>
            </w:pPr>
            <w:r>
              <w:rPr>
                <w:b/>
              </w:rPr>
              <w:t>Links to Bolney/21</w:t>
            </w:r>
            <w:r w:rsidRPr="00415564">
              <w:rPr>
                <w:b/>
                <w:vertAlign w:val="superscript"/>
              </w:rPr>
              <w:t>st</w:t>
            </w:r>
            <w:r>
              <w:rPr>
                <w:b/>
              </w:rPr>
              <w:t xml:space="preserve"> C</w:t>
            </w:r>
          </w:p>
        </w:tc>
        <w:tc>
          <w:tcPr>
            <w:tcW w:w="2348" w:type="dxa"/>
            <w:gridSpan w:val="2"/>
            <w:shd w:val="clear" w:color="auto" w:fill="D9D9D9" w:themeFill="background1" w:themeFillShade="D9"/>
          </w:tcPr>
          <w:p w14:paraId="5B3C2893" w14:textId="77777777" w:rsidR="00EB7D22" w:rsidRDefault="00EB7D22" w:rsidP="00E65CC6">
            <w:pPr>
              <w:jc w:val="center"/>
              <w:rPr>
                <w:b/>
              </w:rPr>
            </w:pPr>
            <w:r>
              <w:rPr>
                <w:b/>
              </w:rPr>
              <w:t>Key Vocab</w:t>
            </w:r>
          </w:p>
          <w:p w14:paraId="2DED6BDE" w14:textId="77777777" w:rsidR="00EB7D22" w:rsidRPr="00BB0DDF" w:rsidRDefault="00EB7D22" w:rsidP="00E65CC6">
            <w:pPr>
              <w:jc w:val="center"/>
              <w:rPr>
                <w:b/>
              </w:rPr>
            </w:pPr>
          </w:p>
        </w:tc>
        <w:tc>
          <w:tcPr>
            <w:tcW w:w="1406" w:type="dxa"/>
            <w:shd w:val="clear" w:color="auto" w:fill="D9D9D9" w:themeFill="background1" w:themeFillShade="D9"/>
          </w:tcPr>
          <w:p w14:paraId="084FDCAC" w14:textId="77777777" w:rsidR="00EB7D22" w:rsidRDefault="00EB7D22" w:rsidP="00E65CC6">
            <w:pPr>
              <w:jc w:val="center"/>
              <w:rPr>
                <w:b/>
              </w:rPr>
            </w:pPr>
            <w:r>
              <w:rPr>
                <w:b/>
              </w:rPr>
              <w:t>Whole Class  Reading Text</w:t>
            </w:r>
          </w:p>
        </w:tc>
        <w:tc>
          <w:tcPr>
            <w:tcW w:w="1284" w:type="dxa"/>
            <w:shd w:val="clear" w:color="auto" w:fill="D9D9D9" w:themeFill="background1" w:themeFillShade="D9"/>
          </w:tcPr>
          <w:p w14:paraId="79D18410" w14:textId="1C0B7A2B" w:rsidR="00EB7D22" w:rsidRDefault="00EB7D22" w:rsidP="00E65CC6">
            <w:pPr>
              <w:jc w:val="center"/>
              <w:rPr>
                <w:b/>
              </w:rPr>
            </w:pPr>
            <w:r>
              <w:rPr>
                <w:b/>
              </w:rPr>
              <w:t>Film Unit Literacy Shed</w:t>
            </w:r>
          </w:p>
        </w:tc>
        <w:tc>
          <w:tcPr>
            <w:tcW w:w="1278" w:type="dxa"/>
            <w:shd w:val="clear" w:color="auto" w:fill="D9D9D9" w:themeFill="background1" w:themeFillShade="D9"/>
          </w:tcPr>
          <w:p w14:paraId="7AD16EB9" w14:textId="2C19EE23" w:rsidR="00EB7D22" w:rsidRPr="00423B32" w:rsidRDefault="00EB7D22" w:rsidP="00E65CC6">
            <w:pPr>
              <w:jc w:val="center"/>
              <w:rPr>
                <w:b/>
              </w:rPr>
            </w:pPr>
            <w:r>
              <w:rPr>
                <w:b/>
              </w:rPr>
              <w:t>Key figures</w:t>
            </w:r>
          </w:p>
        </w:tc>
      </w:tr>
      <w:tr w:rsidR="00DC1A89" w:rsidRPr="00BB0DDF" w14:paraId="358E20CD" w14:textId="77777777" w:rsidTr="006849C9">
        <w:trPr>
          <w:trHeight w:val="2146"/>
        </w:trPr>
        <w:tc>
          <w:tcPr>
            <w:tcW w:w="1638" w:type="dxa"/>
            <w:shd w:val="clear" w:color="auto" w:fill="auto"/>
          </w:tcPr>
          <w:p w14:paraId="233C9E4F" w14:textId="77777777" w:rsidR="00EB7D22" w:rsidRPr="00C52ED7" w:rsidRDefault="00EB7D22" w:rsidP="00E65CC6">
            <w:pPr>
              <w:jc w:val="center"/>
              <w:rPr>
                <w:sz w:val="20"/>
                <w:szCs w:val="20"/>
              </w:rPr>
            </w:pPr>
          </w:p>
          <w:p w14:paraId="01B198F0" w14:textId="7CB5965F" w:rsidR="00EB7D22" w:rsidRPr="00C52ED7" w:rsidRDefault="00DC1A89" w:rsidP="00E65CC6">
            <w:pPr>
              <w:jc w:val="center"/>
              <w:rPr>
                <w:sz w:val="20"/>
                <w:szCs w:val="20"/>
              </w:rPr>
            </w:pPr>
            <w:r w:rsidRPr="00C52ED7">
              <w:rPr>
                <w:sz w:val="20"/>
                <w:szCs w:val="20"/>
              </w:rPr>
              <w:t>What is the concept behind life after death?</w:t>
            </w:r>
          </w:p>
          <w:p w14:paraId="0D9EB21C" w14:textId="2EB2A6EC" w:rsidR="00EB7D22" w:rsidRPr="00C52ED7" w:rsidRDefault="00EB7D22" w:rsidP="00E65CC6">
            <w:pPr>
              <w:jc w:val="center"/>
              <w:rPr>
                <w:sz w:val="20"/>
                <w:szCs w:val="20"/>
              </w:rPr>
            </w:pPr>
          </w:p>
          <w:p w14:paraId="64D75E98" w14:textId="77777777" w:rsidR="00EB7D22" w:rsidRPr="00C52ED7" w:rsidRDefault="00EB7D22" w:rsidP="00E65CC6">
            <w:pPr>
              <w:jc w:val="center"/>
              <w:rPr>
                <w:sz w:val="20"/>
                <w:szCs w:val="20"/>
              </w:rPr>
            </w:pPr>
          </w:p>
          <w:p w14:paraId="3554E601" w14:textId="77777777" w:rsidR="00EB7D22" w:rsidRPr="00C52ED7" w:rsidRDefault="00EB7D22" w:rsidP="00E65CC6">
            <w:pPr>
              <w:rPr>
                <w:sz w:val="20"/>
                <w:szCs w:val="20"/>
              </w:rPr>
            </w:pPr>
          </w:p>
        </w:tc>
        <w:tc>
          <w:tcPr>
            <w:tcW w:w="3842" w:type="dxa"/>
            <w:gridSpan w:val="2"/>
            <w:shd w:val="clear" w:color="auto" w:fill="auto"/>
          </w:tcPr>
          <w:p w14:paraId="150886B6" w14:textId="22B374B8" w:rsidR="00EB7D22" w:rsidRPr="00C52ED7" w:rsidRDefault="00DC1A89" w:rsidP="00DC1A89">
            <w:pPr>
              <w:jc w:val="center"/>
              <w:rPr>
                <w:sz w:val="20"/>
                <w:szCs w:val="20"/>
              </w:rPr>
            </w:pPr>
            <w:r w:rsidRPr="00C52ED7">
              <w:rPr>
                <w:sz w:val="20"/>
                <w:szCs w:val="20"/>
              </w:rPr>
              <w:t xml:space="preserve">Was the social hierarchy of Ancient Egypt fair? What does it mean by the phrase ‘Walk like an Egyptian’? What were the Ancient Egyptian Pyramids? </w:t>
            </w:r>
          </w:p>
        </w:tc>
        <w:tc>
          <w:tcPr>
            <w:tcW w:w="2152" w:type="dxa"/>
            <w:shd w:val="clear" w:color="auto" w:fill="auto"/>
          </w:tcPr>
          <w:p w14:paraId="0324BF80" w14:textId="1ED78430" w:rsidR="00EB7D22" w:rsidRPr="00C52ED7" w:rsidRDefault="00DC1A89" w:rsidP="006849C9">
            <w:pPr>
              <w:jc w:val="center"/>
              <w:rPr>
                <w:sz w:val="20"/>
                <w:szCs w:val="20"/>
              </w:rPr>
            </w:pPr>
            <w:r w:rsidRPr="00C52ED7">
              <w:rPr>
                <w:sz w:val="20"/>
                <w:szCs w:val="20"/>
              </w:rPr>
              <w:t>The use of paper, maths, sports, medicine, the calendar, toothpaste, glass</w:t>
            </w:r>
          </w:p>
        </w:tc>
        <w:tc>
          <w:tcPr>
            <w:tcW w:w="2348" w:type="dxa"/>
            <w:gridSpan w:val="2"/>
            <w:shd w:val="clear" w:color="auto" w:fill="auto"/>
          </w:tcPr>
          <w:p w14:paraId="67FBF160" w14:textId="05F5E94C" w:rsidR="006849C9" w:rsidRPr="00C52ED7" w:rsidRDefault="006849C9" w:rsidP="006849C9">
            <w:pPr>
              <w:jc w:val="center"/>
              <w:rPr>
                <w:sz w:val="20"/>
                <w:szCs w:val="20"/>
              </w:rPr>
            </w:pPr>
            <w:r w:rsidRPr="00C52ED7">
              <w:rPr>
                <w:sz w:val="20"/>
                <w:szCs w:val="20"/>
              </w:rPr>
              <w:t>Canopic jar, C</w:t>
            </w:r>
            <w:r w:rsidR="00C52ED7" w:rsidRPr="00C52ED7">
              <w:rPr>
                <w:sz w:val="20"/>
                <w:szCs w:val="20"/>
              </w:rPr>
              <w:t xml:space="preserve">artouche, </w:t>
            </w:r>
            <w:r w:rsidRPr="00C52ED7">
              <w:rPr>
                <w:sz w:val="20"/>
                <w:szCs w:val="20"/>
              </w:rPr>
              <w:t xml:space="preserve">Hieroglyphics,  Irrigation, Mummy, </w:t>
            </w:r>
          </w:p>
          <w:p w14:paraId="793A4C32" w14:textId="09680D90" w:rsidR="006849C9" w:rsidRPr="00C52ED7" w:rsidRDefault="006849C9" w:rsidP="006849C9">
            <w:pPr>
              <w:jc w:val="center"/>
              <w:rPr>
                <w:sz w:val="20"/>
                <w:szCs w:val="20"/>
              </w:rPr>
            </w:pPr>
            <w:r w:rsidRPr="00C52ED7">
              <w:rPr>
                <w:sz w:val="20"/>
                <w:szCs w:val="20"/>
              </w:rPr>
              <w:t xml:space="preserve">  Sarcophagus, Scarab, Tomb, Papyrus, Pyramids, Afterlife, </w:t>
            </w:r>
            <w:proofErr w:type="spellStart"/>
            <w:r w:rsidRPr="00C52ED7">
              <w:rPr>
                <w:sz w:val="20"/>
                <w:szCs w:val="20"/>
              </w:rPr>
              <w:t>Akhet</w:t>
            </w:r>
            <w:proofErr w:type="spellEnd"/>
            <w:r w:rsidRPr="00C52ED7">
              <w:rPr>
                <w:sz w:val="20"/>
                <w:szCs w:val="20"/>
              </w:rPr>
              <w:t>, Dynasty,</w:t>
            </w:r>
          </w:p>
          <w:p w14:paraId="33D33AA3" w14:textId="0F5C2988" w:rsidR="006849C9" w:rsidRPr="00C52ED7" w:rsidRDefault="006849C9" w:rsidP="006849C9">
            <w:pPr>
              <w:jc w:val="center"/>
              <w:rPr>
                <w:sz w:val="20"/>
                <w:szCs w:val="20"/>
              </w:rPr>
            </w:pPr>
            <w:r w:rsidRPr="00C52ED7">
              <w:rPr>
                <w:sz w:val="20"/>
                <w:szCs w:val="20"/>
              </w:rPr>
              <w:t xml:space="preserve"> Egyptologist, Pharaoh</w:t>
            </w:r>
          </w:p>
        </w:tc>
        <w:tc>
          <w:tcPr>
            <w:tcW w:w="1406" w:type="dxa"/>
            <w:shd w:val="clear" w:color="auto" w:fill="auto"/>
          </w:tcPr>
          <w:p w14:paraId="497D4E57" w14:textId="265BA5F8" w:rsidR="00EB7D22" w:rsidRPr="00C52ED7" w:rsidRDefault="006849C9" w:rsidP="00B62374">
            <w:pPr>
              <w:jc w:val="center"/>
              <w:rPr>
                <w:sz w:val="20"/>
                <w:szCs w:val="20"/>
              </w:rPr>
            </w:pPr>
            <w:r w:rsidRPr="00C52ED7">
              <w:rPr>
                <w:sz w:val="20"/>
                <w:szCs w:val="20"/>
              </w:rPr>
              <w:t>Secrets of a Sun King</w:t>
            </w:r>
            <w:r w:rsidR="00D542BE" w:rsidRPr="00C52ED7">
              <w:rPr>
                <w:sz w:val="20"/>
                <w:szCs w:val="20"/>
              </w:rPr>
              <w:t xml:space="preserve"> by Emma Carroll</w:t>
            </w:r>
          </w:p>
        </w:tc>
        <w:tc>
          <w:tcPr>
            <w:tcW w:w="1284" w:type="dxa"/>
          </w:tcPr>
          <w:p w14:paraId="5DD3DBA1" w14:textId="44E6DA93" w:rsidR="005A5E0F" w:rsidRPr="00C52ED7" w:rsidRDefault="00C52ED7" w:rsidP="00E65CC6">
            <w:pPr>
              <w:jc w:val="center"/>
              <w:rPr>
                <w:sz w:val="20"/>
                <w:szCs w:val="20"/>
              </w:rPr>
            </w:pPr>
            <w:hyperlink r:id="rId7" w:history="1">
              <w:r w:rsidR="00DF5F10" w:rsidRPr="00C52ED7">
                <w:rPr>
                  <w:rStyle w:val="Hyperlink"/>
                  <w:sz w:val="20"/>
                  <w:szCs w:val="20"/>
                </w:rPr>
                <w:t>https://www.edshed.com/en-gb/resource/ancient-egypt-9-11-en-gb</w:t>
              </w:r>
            </w:hyperlink>
          </w:p>
          <w:p w14:paraId="050C67D4" w14:textId="6F926259" w:rsidR="00DF5F10" w:rsidRPr="00C52ED7" w:rsidRDefault="00DF5F10" w:rsidP="00E65CC6">
            <w:pPr>
              <w:jc w:val="center"/>
              <w:rPr>
                <w:sz w:val="20"/>
                <w:szCs w:val="20"/>
              </w:rPr>
            </w:pPr>
          </w:p>
        </w:tc>
        <w:tc>
          <w:tcPr>
            <w:tcW w:w="1278" w:type="dxa"/>
            <w:shd w:val="clear" w:color="auto" w:fill="auto"/>
          </w:tcPr>
          <w:p w14:paraId="725DFC17" w14:textId="77777777" w:rsidR="00EB7D22" w:rsidRPr="00C52ED7" w:rsidRDefault="0033591C" w:rsidP="00E65CC6">
            <w:pPr>
              <w:jc w:val="center"/>
              <w:rPr>
                <w:sz w:val="20"/>
                <w:szCs w:val="20"/>
              </w:rPr>
            </w:pPr>
            <w:r w:rsidRPr="00C52ED7">
              <w:rPr>
                <w:sz w:val="20"/>
                <w:szCs w:val="20"/>
              </w:rPr>
              <w:t>Mo Salah (Footballer)</w:t>
            </w:r>
          </w:p>
          <w:p w14:paraId="14238298" w14:textId="77777777" w:rsidR="00AB45CF" w:rsidRPr="00C52ED7" w:rsidRDefault="00AB45CF" w:rsidP="00E65CC6">
            <w:pPr>
              <w:jc w:val="center"/>
              <w:rPr>
                <w:sz w:val="20"/>
                <w:szCs w:val="20"/>
              </w:rPr>
            </w:pPr>
          </w:p>
          <w:p w14:paraId="67334941" w14:textId="6514A9CA" w:rsidR="00AB45CF" w:rsidRPr="00C52ED7" w:rsidRDefault="00AB45CF" w:rsidP="00E65CC6">
            <w:pPr>
              <w:jc w:val="center"/>
              <w:rPr>
                <w:sz w:val="20"/>
                <w:szCs w:val="20"/>
              </w:rPr>
            </w:pPr>
            <w:r w:rsidRPr="00C52ED7">
              <w:rPr>
                <w:sz w:val="20"/>
                <w:szCs w:val="20"/>
              </w:rPr>
              <w:t>Howard Carter</w:t>
            </w:r>
          </w:p>
        </w:tc>
      </w:tr>
      <w:tr w:rsidR="00DF5F10" w:rsidRPr="00BB0DDF" w14:paraId="3AEA18FA" w14:textId="77777777" w:rsidTr="006849C9">
        <w:trPr>
          <w:trHeight w:val="183"/>
        </w:trPr>
        <w:tc>
          <w:tcPr>
            <w:tcW w:w="1638" w:type="dxa"/>
            <w:shd w:val="clear" w:color="auto" w:fill="D9D9D9" w:themeFill="background1" w:themeFillShade="D9"/>
          </w:tcPr>
          <w:p w14:paraId="288D1850" w14:textId="77777777" w:rsidR="00EB7D22" w:rsidRPr="00BB0DDF" w:rsidRDefault="00EB7D22" w:rsidP="00E65CC6">
            <w:pPr>
              <w:jc w:val="center"/>
              <w:rPr>
                <w:b/>
              </w:rPr>
            </w:pPr>
            <w:r>
              <w:rPr>
                <w:b/>
              </w:rPr>
              <w:t>Links to Bolney characteristics</w:t>
            </w:r>
          </w:p>
        </w:tc>
        <w:tc>
          <w:tcPr>
            <w:tcW w:w="1647" w:type="dxa"/>
            <w:shd w:val="clear" w:color="auto" w:fill="D9D9D9" w:themeFill="background1" w:themeFillShade="D9"/>
          </w:tcPr>
          <w:p w14:paraId="47EA859C" w14:textId="77777777" w:rsidR="00EB7D22" w:rsidRPr="00BB0DDF" w:rsidRDefault="00EB7D22" w:rsidP="00E65CC6">
            <w:pPr>
              <w:jc w:val="center"/>
            </w:pPr>
            <w:r w:rsidRPr="00BB0DDF">
              <w:rPr>
                <w:b/>
              </w:rPr>
              <w:t>Project</w:t>
            </w:r>
            <w:r>
              <w:rPr>
                <w:b/>
              </w:rPr>
              <w:t xml:space="preserve"> overview</w:t>
            </w:r>
          </w:p>
        </w:tc>
        <w:tc>
          <w:tcPr>
            <w:tcW w:w="2195" w:type="dxa"/>
            <w:shd w:val="clear" w:color="auto" w:fill="D9D9D9" w:themeFill="background1" w:themeFillShade="D9"/>
          </w:tcPr>
          <w:p w14:paraId="0B1495A1" w14:textId="77777777" w:rsidR="00EB7D22" w:rsidRPr="00BB0DDF" w:rsidRDefault="00EB7D22" w:rsidP="00E65CC6">
            <w:pPr>
              <w:jc w:val="center"/>
            </w:pPr>
            <w:r w:rsidRPr="00BB0DDF">
              <w:rPr>
                <w:b/>
              </w:rPr>
              <w:t>Hook</w:t>
            </w:r>
            <w:r>
              <w:rPr>
                <w:b/>
              </w:rPr>
              <w:t>/Wow Starter</w:t>
            </w:r>
            <w:r w:rsidRPr="00BB0DDF">
              <w:rPr>
                <w:b/>
              </w:rPr>
              <w:t xml:space="preserve"> Project Outcome</w:t>
            </w:r>
            <w:r>
              <w:rPr>
                <w:b/>
              </w:rPr>
              <w:t>/Fantastic Finish</w:t>
            </w:r>
          </w:p>
        </w:tc>
        <w:tc>
          <w:tcPr>
            <w:tcW w:w="2152" w:type="dxa"/>
            <w:shd w:val="clear" w:color="auto" w:fill="D9D9D9" w:themeFill="background1" w:themeFillShade="D9"/>
          </w:tcPr>
          <w:p w14:paraId="2FBD00CE" w14:textId="77777777" w:rsidR="00EB7D22" w:rsidRPr="00BB0DDF" w:rsidRDefault="00EB7D22" w:rsidP="00E65CC6">
            <w:pPr>
              <w:jc w:val="center"/>
              <w:rPr>
                <w:b/>
              </w:rPr>
            </w:pPr>
            <w:r>
              <w:rPr>
                <w:b/>
              </w:rPr>
              <w:t xml:space="preserve">Links to </w:t>
            </w:r>
            <w:proofErr w:type="spellStart"/>
            <w:r>
              <w:rPr>
                <w:b/>
              </w:rPr>
              <w:t>Interplayland</w:t>
            </w:r>
            <w:proofErr w:type="spellEnd"/>
          </w:p>
        </w:tc>
        <w:tc>
          <w:tcPr>
            <w:tcW w:w="2348" w:type="dxa"/>
            <w:gridSpan w:val="2"/>
            <w:shd w:val="clear" w:color="auto" w:fill="D9D9D9" w:themeFill="background1" w:themeFillShade="D9"/>
          </w:tcPr>
          <w:p w14:paraId="00D4A4F9" w14:textId="77777777" w:rsidR="00EB7D22" w:rsidRPr="00BB0DDF" w:rsidRDefault="00EB7D22" w:rsidP="00E65CC6">
            <w:pPr>
              <w:jc w:val="center"/>
              <w:rPr>
                <w:b/>
              </w:rPr>
            </w:pPr>
            <w:r>
              <w:rPr>
                <w:b/>
              </w:rPr>
              <w:t xml:space="preserve">Driver </w:t>
            </w:r>
            <w:r w:rsidRPr="00BB0DDF">
              <w:rPr>
                <w:b/>
              </w:rPr>
              <w:t>Subjects</w:t>
            </w:r>
          </w:p>
          <w:p w14:paraId="78C99887" w14:textId="77777777" w:rsidR="00EB7D22" w:rsidRPr="00BB0DDF" w:rsidRDefault="00EB7D22" w:rsidP="00E65CC6">
            <w:pPr>
              <w:jc w:val="center"/>
              <w:rPr>
                <w:b/>
              </w:rPr>
            </w:pPr>
            <w:r w:rsidRPr="00BB0DDF">
              <w:rPr>
                <w:b/>
              </w:rPr>
              <w:t>(Part of project and discrete</w:t>
            </w:r>
            <w:r>
              <w:rPr>
                <w:b/>
              </w:rPr>
              <w:t xml:space="preserve">) </w:t>
            </w:r>
            <w:r w:rsidRPr="00D9714C">
              <w:t>English, maths, science, RE, PE, French and RHE plus:</w:t>
            </w:r>
          </w:p>
        </w:tc>
        <w:tc>
          <w:tcPr>
            <w:tcW w:w="1406" w:type="dxa"/>
            <w:shd w:val="clear" w:color="auto" w:fill="D9D9D9" w:themeFill="background1" w:themeFillShade="D9"/>
          </w:tcPr>
          <w:p w14:paraId="68ED7C76" w14:textId="77777777" w:rsidR="00EB7D22" w:rsidRPr="00BB0DDF" w:rsidRDefault="00EB7D22" w:rsidP="00E65CC6">
            <w:pPr>
              <w:jc w:val="center"/>
              <w:rPr>
                <w:b/>
              </w:rPr>
            </w:pPr>
            <w:r>
              <w:rPr>
                <w:b/>
              </w:rPr>
              <w:t>Other Core Texts</w:t>
            </w:r>
          </w:p>
        </w:tc>
        <w:tc>
          <w:tcPr>
            <w:tcW w:w="1284" w:type="dxa"/>
            <w:shd w:val="clear" w:color="auto" w:fill="D9D9D9" w:themeFill="background1" w:themeFillShade="D9"/>
          </w:tcPr>
          <w:p w14:paraId="0A1EBEA0" w14:textId="77D82B7A" w:rsidR="00EB7D22" w:rsidRPr="00423B32" w:rsidRDefault="00EB7D22" w:rsidP="00E65CC6">
            <w:pPr>
              <w:jc w:val="center"/>
              <w:rPr>
                <w:b/>
              </w:rPr>
            </w:pPr>
            <w:r>
              <w:rPr>
                <w:b/>
              </w:rPr>
              <w:t>Other suggestions</w:t>
            </w:r>
          </w:p>
        </w:tc>
        <w:tc>
          <w:tcPr>
            <w:tcW w:w="1278" w:type="dxa"/>
            <w:shd w:val="clear" w:color="auto" w:fill="D9D9D9" w:themeFill="background1" w:themeFillShade="D9"/>
          </w:tcPr>
          <w:p w14:paraId="79CCA530" w14:textId="47F7D7CD" w:rsidR="00EB7D22" w:rsidRPr="00423B32" w:rsidRDefault="00EB7D22" w:rsidP="00E65CC6">
            <w:pPr>
              <w:jc w:val="center"/>
              <w:rPr>
                <w:b/>
              </w:rPr>
            </w:pPr>
            <w:r w:rsidRPr="00423B32">
              <w:rPr>
                <w:b/>
              </w:rPr>
              <w:t>Visits / Visitors</w:t>
            </w:r>
          </w:p>
        </w:tc>
      </w:tr>
      <w:tr w:rsidR="00DC1A89" w:rsidRPr="00BB0DDF" w14:paraId="6133C482" w14:textId="77777777" w:rsidTr="006849C9">
        <w:trPr>
          <w:trHeight w:val="1613"/>
        </w:trPr>
        <w:tc>
          <w:tcPr>
            <w:tcW w:w="1638" w:type="dxa"/>
          </w:tcPr>
          <w:p w14:paraId="7DF3FC29" w14:textId="6B45DC84" w:rsidR="006849C9" w:rsidRPr="00C52ED7" w:rsidRDefault="00C52ED7" w:rsidP="006849C9">
            <w:pPr>
              <w:jc w:val="center"/>
              <w:rPr>
                <w:iCs/>
                <w:sz w:val="20"/>
                <w:szCs w:val="20"/>
              </w:rPr>
            </w:pPr>
            <w:r w:rsidRPr="00C52ED7">
              <w:rPr>
                <w:iCs/>
                <w:sz w:val="20"/>
                <w:szCs w:val="20"/>
              </w:rPr>
              <w:t>Team Players</w:t>
            </w:r>
          </w:p>
          <w:p w14:paraId="1E3743C4" w14:textId="492F731F" w:rsidR="00DF5F10" w:rsidRPr="00C52ED7" w:rsidRDefault="00DF5F10" w:rsidP="006849C9">
            <w:pPr>
              <w:jc w:val="center"/>
              <w:rPr>
                <w:iCs/>
                <w:sz w:val="20"/>
                <w:szCs w:val="20"/>
              </w:rPr>
            </w:pPr>
          </w:p>
          <w:p w14:paraId="3C603997" w14:textId="433E2588" w:rsidR="00DF5F10" w:rsidRPr="00C52ED7" w:rsidRDefault="00DF5F10" w:rsidP="006849C9">
            <w:pPr>
              <w:jc w:val="center"/>
              <w:rPr>
                <w:iCs/>
                <w:sz w:val="20"/>
                <w:szCs w:val="20"/>
              </w:rPr>
            </w:pPr>
            <w:r w:rsidRPr="00C52ED7">
              <w:rPr>
                <w:iCs/>
                <w:sz w:val="20"/>
                <w:szCs w:val="20"/>
              </w:rPr>
              <w:t>Values</w:t>
            </w:r>
          </w:p>
          <w:p w14:paraId="4232A248" w14:textId="2B886FC3" w:rsidR="00DF5F10" w:rsidRPr="00C52ED7" w:rsidRDefault="00DF5F10" w:rsidP="006849C9">
            <w:pPr>
              <w:jc w:val="center"/>
              <w:rPr>
                <w:iCs/>
                <w:sz w:val="20"/>
                <w:szCs w:val="20"/>
              </w:rPr>
            </w:pPr>
          </w:p>
          <w:p w14:paraId="2C3449E2" w14:textId="6EE6DBDC" w:rsidR="00DF5F10" w:rsidRPr="00C52ED7" w:rsidRDefault="00DF5F10" w:rsidP="006849C9">
            <w:pPr>
              <w:jc w:val="center"/>
              <w:rPr>
                <w:iCs/>
                <w:sz w:val="20"/>
                <w:szCs w:val="20"/>
              </w:rPr>
            </w:pPr>
            <w:r w:rsidRPr="00C52ED7">
              <w:rPr>
                <w:iCs/>
                <w:sz w:val="20"/>
                <w:szCs w:val="20"/>
              </w:rPr>
              <w:t>Friends</w:t>
            </w:r>
          </w:p>
          <w:p w14:paraId="141D9E11" w14:textId="77777777" w:rsidR="006849C9" w:rsidRPr="00C52ED7" w:rsidRDefault="006849C9" w:rsidP="006849C9">
            <w:pPr>
              <w:jc w:val="center"/>
              <w:rPr>
                <w:iCs/>
                <w:sz w:val="20"/>
                <w:szCs w:val="20"/>
              </w:rPr>
            </w:pPr>
          </w:p>
          <w:p w14:paraId="41CCF015" w14:textId="7EAD2549" w:rsidR="006849C9" w:rsidRPr="00C52ED7" w:rsidRDefault="006849C9" w:rsidP="006849C9">
            <w:pPr>
              <w:jc w:val="center"/>
              <w:rPr>
                <w:iCs/>
                <w:sz w:val="20"/>
                <w:szCs w:val="20"/>
              </w:rPr>
            </w:pPr>
          </w:p>
        </w:tc>
        <w:tc>
          <w:tcPr>
            <w:tcW w:w="1647" w:type="dxa"/>
          </w:tcPr>
          <w:p w14:paraId="6E23377C" w14:textId="0495FC14" w:rsidR="006849C9" w:rsidRPr="00C52ED7" w:rsidRDefault="00DF5F10" w:rsidP="006849C9">
            <w:pPr>
              <w:jc w:val="center"/>
              <w:rPr>
                <w:sz w:val="20"/>
                <w:szCs w:val="20"/>
              </w:rPr>
            </w:pPr>
            <w:r w:rsidRPr="00C52ED7">
              <w:rPr>
                <w:sz w:val="20"/>
                <w:szCs w:val="20"/>
              </w:rPr>
              <w:t>Ancient Egyptians</w:t>
            </w:r>
          </w:p>
        </w:tc>
        <w:tc>
          <w:tcPr>
            <w:tcW w:w="2195" w:type="dxa"/>
          </w:tcPr>
          <w:p w14:paraId="07DC25FF" w14:textId="77777777" w:rsidR="006849C9" w:rsidRPr="00C52ED7" w:rsidRDefault="006849C9" w:rsidP="006849C9">
            <w:pPr>
              <w:jc w:val="center"/>
              <w:rPr>
                <w:sz w:val="20"/>
                <w:szCs w:val="20"/>
              </w:rPr>
            </w:pPr>
            <w:r w:rsidRPr="00C52ED7">
              <w:rPr>
                <w:sz w:val="20"/>
                <w:szCs w:val="20"/>
              </w:rPr>
              <w:t>Mantle of the Expert</w:t>
            </w:r>
          </w:p>
          <w:p w14:paraId="23AA63CE" w14:textId="77777777" w:rsidR="006849C9" w:rsidRPr="00C52ED7" w:rsidRDefault="006849C9" w:rsidP="006849C9">
            <w:pPr>
              <w:jc w:val="center"/>
              <w:rPr>
                <w:sz w:val="20"/>
                <w:szCs w:val="20"/>
              </w:rPr>
            </w:pPr>
            <w:r w:rsidRPr="00C52ED7">
              <w:rPr>
                <w:sz w:val="20"/>
                <w:szCs w:val="20"/>
              </w:rPr>
              <w:t>Egyptian tomb excavation</w:t>
            </w:r>
          </w:p>
          <w:p w14:paraId="5AC3AA34" w14:textId="77777777" w:rsidR="006849C9" w:rsidRPr="00C52ED7" w:rsidRDefault="006849C9" w:rsidP="006849C9">
            <w:pPr>
              <w:jc w:val="center"/>
              <w:rPr>
                <w:sz w:val="20"/>
                <w:szCs w:val="20"/>
              </w:rPr>
            </w:pPr>
          </w:p>
          <w:p w14:paraId="1607EC01" w14:textId="77777777" w:rsidR="006849C9" w:rsidRPr="00C52ED7" w:rsidRDefault="006849C9" w:rsidP="006849C9">
            <w:pPr>
              <w:jc w:val="center"/>
              <w:rPr>
                <w:sz w:val="20"/>
                <w:szCs w:val="20"/>
              </w:rPr>
            </w:pPr>
            <w:r w:rsidRPr="00C52ED7">
              <w:rPr>
                <w:sz w:val="20"/>
                <w:szCs w:val="20"/>
              </w:rPr>
              <w:t>Mummifying fruit</w:t>
            </w:r>
          </w:p>
          <w:p w14:paraId="0FA7B49C" w14:textId="77777777" w:rsidR="006849C9" w:rsidRPr="00C52ED7" w:rsidRDefault="006849C9" w:rsidP="006849C9">
            <w:pPr>
              <w:jc w:val="center"/>
              <w:rPr>
                <w:sz w:val="20"/>
                <w:szCs w:val="20"/>
              </w:rPr>
            </w:pPr>
          </w:p>
          <w:p w14:paraId="5814726D" w14:textId="2A3C7287" w:rsidR="006849C9" w:rsidRPr="00C52ED7" w:rsidRDefault="006849C9" w:rsidP="006849C9">
            <w:pPr>
              <w:jc w:val="center"/>
              <w:rPr>
                <w:sz w:val="20"/>
                <w:szCs w:val="20"/>
              </w:rPr>
            </w:pPr>
            <w:r w:rsidRPr="00C52ED7">
              <w:rPr>
                <w:sz w:val="20"/>
                <w:szCs w:val="20"/>
              </w:rPr>
              <w:t>Class gallery/museum display celebrating Egyptian achievements</w:t>
            </w:r>
          </w:p>
        </w:tc>
        <w:tc>
          <w:tcPr>
            <w:tcW w:w="2152" w:type="dxa"/>
          </w:tcPr>
          <w:p w14:paraId="2376AC78" w14:textId="2BAD5614" w:rsidR="006849C9" w:rsidRPr="00C52ED7" w:rsidRDefault="00DF5F10" w:rsidP="006849C9">
            <w:pPr>
              <w:jc w:val="center"/>
              <w:rPr>
                <w:sz w:val="20"/>
                <w:szCs w:val="20"/>
              </w:rPr>
            </w:pPr>
            <w:r w:rsidRPr="00C52ED7">
              <w:rPr>
                <w:sz w:val="20"/>
                <w:szCs w:val="20"/>
              </w:rPr>
              <w:t>What might the inside of a pyramid look like</w:t>
            </w:r>
          </w:p>
        </w:tc>
        <w:tc>
          <w:tcPr>
            <w:tcW w:w="1193" w:type="dxa"/>
          </w:tcPr>
          <w:p w14:paraId="2CEBC92E" w14:textId="77777777" w:rsidR="006849C9" w:rsidRPr="00C52ED7" w:rsidRDefault="006849C9" w:rsidP="006849C9">
            <w:pPr>
              <w:jc w:val="center"/>
              <w:rPr>
                <w:sz w:val="20"/>
                <w:szCs w:val="20"/>
              </w:rPr>
            </w:pPr>
            <w:r w:rsidRPr="00C52ED7">
              <w:rPr>
                <w:sz w:val="20"/>
                <w:szCs w:val="20"/>
              </w:rPr>
              <w:t xml:space="preserve">Art </w:t>
            </w:r>
          </w:p>
          <w:p w14:paraId="6C91AD5E" w14:textId="77777777" w:rsidR="006849C9" w:rsidRPr="00C52ED7" w:rsidRDefault="006849C9" w:rsidP="006849C9">
            <w:pPr>
              <w:jc w:val="center"/>
              <w:rPr>
                <w:sz w:val="20"/>
                <w:szCs w:val="20"/>
              </w:rPr>
            </w:pPr>
            <w:r w:rsidRPr="00C52ED7">
              <w:rPr>
                <w:sz w:val="20"/>
                <w:szCs w:val="20"/>
              </w:rPr>
              <w:t xml:space="preserve">Computing </w:t>
            </w:r>
          </w:p>
          <w:p w14:paraId="2BB4F02D" w14:textId="77777777" w:rsidR="006849C9" w:rsidRPr="00C52ED7" w:rsidRDefault="006849C9" w:rsidP="006849C9">
            <w:pPr>
              <w:jc w:val="center"/>
              <w:rPr>
                <w:sz w:val="20"/>
                <w:szCs w:val="20"/>
              </w:rPr>
            </w:pPr>
            <w:r w:rsidRPr="00C52ED7">
              <w:rPr>
                <w:sz w:val="20"/>
                <w:szCs w:val="20"/>
              </w:rPr>
              <w:t>D and T</w:t>
            </w:r>
          </w:p>
          <w:p w14:paraId="576EC018" w14:textId="77777777" w:rsidR="006849C9" w:rsidRPr="00C52ED7" w:rsidRDefault="006849C9" w:rsidP="006849C9">
            <w:pPr>
              <w:jc w:val="center"/>
              <w:rPr>
                <w:sz w:val="20"/>
                <w:szCs w:val="20"/>
              </w:rPr>
            </w:pPr>
            <w:r w:rsidRPr="00C52ED7">
              <w:rPr>
                <w:sz w:val="20"/>
                <w:szCs w:val="20"/>
              </w:rPr>
              <w:t>History</w:t>
            </w:r>
          </w:p>
          <w:p w14:paraId="1AC34E83" w14:textId="4ECC3913" w:rsidR="006849C9" w:rsidRPr="00C52ED7" w:rsidRDefault="006849C9" w:rsidP="006849C9">
            <w:pPr>
              <w:jc w:val="center"/>
              <w:rPr>
                <w:sz w:val="20"/>
                <w:szCs w:val="20"/>
              </w:rPr>
            </w:pPr>
            <w:r w:rsidRPr="00C52ED7">
              <w:rPr>
                <w:sz w:val="20"/>
                <w:szCs w:val="20"/>
              </w:rPr>
              <w:t>Geography</w:t>
            </w:r>
          </w:p>
        </w:tc>
        <w:tc>
          <w:tcPr>
            <w:tcW w:w="1155" w:type="dxa"/>
          </w:tcPr>
          <w:p w14:paraId="0BB67E60" w14:textId="77777777" w:rsidR="006849C9" w:rsidRPr="00C52ED7" w:rsidRDefault="006849C9" w:rsidP="006849C9">
            <w:pPr>
              <w:jc w:val="center"/>
              <w:rPr>
                <w:sz w:val="20"/>
                <w:szCs w:val="20"/>
              </w:rPr>
            </w:pPr>
            <w:r w:rsidRPr="00C52ED7">
              <w:rPr>
                <w:sz w:val="20"/>
                <w:szCs w:val="20"/>
              </w:rPr>
              <w:t>Art</w:t>
            </w:r>
          </w:p>
          <w:p w14:paraId="731ACEA3" w14:textId="77777777" w:rsidR="006849C9" w:rsidRPr="00C52ED7" w:rsidRDefault="006849C9" w:rsidP="006849C9">
            <w:pPr>
              <w:jc w:val="center"/>
              <w:rPr>
                <w:sz w:val="20"/>
                <w:szCs w:val="20"/>
              </w:rPr>
            </w:pPr>
            <w:r w:rsidRPr="00C52ED7">
              <w:rPr>
                <w:sz w:val="20"/>
                <w:szCs w:val="20"/>
              </w:rPr>
              <w:t xml:space="preserve">Computing </w:t>
            </w:r>
          </w:p>
          <w:p w14:paraId="66763208" w14:textId="77777777" w:rsidR="006849C9" w:rsidRPr="00C52ED7" w:rsidRDefault="006849C9" w:rsidP="006849C9">
            <w:pPr>
              <w:jc w:val="center"/>
              <w:rPr>
                <w:sz w:val="20"/>
                <w:szCs w:val="20"/>
              </w:rPr>
            </w:pPr>
            <w:r w:rsidRPr="00C52ED7">
              <w:rPr>
                <w:sz w:val="20"/>
                <w:szCs w:val="20"/>
              </w:rPr>
              <w:t>D and T</w:t>
            </w:r>
          </w:p>
          <w:p w14:paraId="5F6A4F9F" w14:textId="77777777" w:rsidR="006849C9" w:rsidRPr="00C52ED7" w:rsidRDefault="006849C9" w:rsidP="006849C9">
            <w:pPr>
              <w:jc w:val="center"/>
              <w:rPr>
                <w:sz w:val="20"/>
                <w:szCs w:val="20"/>
              </w:rPr>
            </w:pPr>
            <w:r w:rsidRPr="00C52ED7">
              <w:rPr>
                <w:sz w:val="20"/>
                <w:szCs w:val="20"/>
              </w:rPr>
              <w:t>History</w:t>
            </w:r>
          </w:p>
          <w:p w14:paraId="51A7C60A" w14:textId="0C7D6420" w:rsidR="006849C9" w:rsidRPr="00C52ED7" w:rsidRDefault="006849C9" w:rsidP="006849C9">
            <w:pPr>
              <w:jc w:val="center"/>
              <w:rPr>
                <w:sz w:val="20"/>
                <w:szCs w:val="20"/>
              </w:rPr>
            </w:pPr>
            <w:r w:rsidRPr="00C52ED7">
              <w:rPr>
                <w:sz w:val="20"/>
                <w:szCs w:val="20"/>
              </w:rPr>
              <w:t>Geography</w:t>
            </w:r>
          </w:p>
        </w:tc>
        <w:tc>
          <w:tcPr>
            <w:tcW w:w="1406" w:type="dxa"/>
          </w:tcPr>
          <w:p w14:paraId="7619EDAD" w14:textId="77777777" w:rsidR="006849C9" w:rsidRPr="00C52ED7" w:rsidRDefault="006849C9" w:rsidP="006849C9">
            <w:pPr>
              <w:jc w:val="center"/>
              <w:rPr>
                <w:sz w:val="20"/>
                <w:szCs w:val="20"/>
              </w:rPr>
            </w:pPr>
            <w:r w:rsidRPr="00C52ED7">
              <w:rPr>
                <w:sz w:val="20"/>
                <w:szCs w:val="20"/>
              </w:rPr>
              <w:t>Pharaoh’s Fate</w:t>
            </w:r>
            <w:r w:rsidR="00D542BE" w:rsidRPr="00C52ED7">
              <w:rPr>
                <w:sz w:val="20"/>
                <w:szCs w:val="20"/>
              </w:rPr>
              <w:t xml:space="preserve"> by</w:t>
            </w:r>
          </w:p>
          <w:p w14:paraId="2C654E4B" w14:textId="64FC9308" w:rsidR="00C52ED7" w:rsidRPr="00C52ED7" w:rsidRDefault="00C52ED7" w:rsidP="006849C9">
            <w:pPr>
              <w:jc w:val="center"/>
              <w:rPr>
                <w:sz w:val="20"/>
                <w:szCs w:val="20"/>
              </w:rPr>
            </w:pPr>
            <w:r w:rsidRPr="00C52ED7">
              <w:rPr>
                <w:sz w:val="20"/>
                <w:szCs w:val="20"/>
              </w:rPr>
              <w:t>Camille Gautier</w:t>
            </w:r>
          </w:p>
        </w:tc>
        <w:tc>
          <w:tcPr>
            <w:tcW w:w="1284" w:type="dxa"/>
          </w:tcPr>
          <w:p w14:paraId="22D758EC" w14:textId="619BD363" w:rsidR="006849C9" w:rsidRPr="00C52ED7" w:rsidRDefault="00D542BE" w:rsidP="007315D4">
            <w:pPr>
              <w:jc w:val="center"/>
              <w:rPr>
                <w:sz w:val="20"/>
                <w:szCs w:val="20"/>
              </w:rPr>
            </w:pPr>
            <w:r w:rsidRPr="00C52ED7">
              <w:rPr>
                <w:sz w:val="20"/>
                <w:szCs w:val="20"/>
              </w:rPr>
              <w:t xml:space="preserve">A History of </w:t>
            </w:r>
            <w:r w:rsidR="00DF5F10" w:rsidRPr="00C52ED7">
              <w:rPr>
                <w:sz w:val="20"/>
                <w:szCs w:val="20"/>
              </w:rPr>
              <w:t xml:space="preserve">My </w:t>
            </w:r>
            <w:r w:rsidRPr="00C52ED7">
              <w:rPr>
                <w:sz w:val="20"/>
                <w:szCs w:val="20"/>
              </w:rPr>
              <w:t>W</w:t>
            </w:r>
            <w:r w:rsidR="00DF5F10" w:rsidRPr="00C52ED7">
              <w:rPr>
                <w:sz w:val="20"/>
                <w:szCs w:val="20"/>
              </w:rPr>
              <w:t>eird</w:t>
            </w:r>
            <w:r w:rsidRPr="00C52ED7">
              <w:rPr>
                <w:sz w:val="20"/>
                <w:szCs w:val="20"/>
              </w:rPr>
              <w:t xml:space="preserve"> by Chloe </w:t>
            </w:r>
            <w:proofErr w:type="spellStart"/>
            <w:r w:rsidRPr="00C52ED7">
              <w:rPr>
                <w:sz w:val="20"/>
                <w:szCs w:val="20"/>
              </w:rPr>
              <w:t>Heuch</w:t>
            </w:r>
            <w:proofErr w:type="spellEnd"/>
          </w:p>
          <w:p w14:paraId="320961D2" w14:textId="77777777" w:rsidR="007315D4" w:rsidRPr="00C52ED7" w:rsidRDefault="007315D4" w:rsidP="007315D4">
            <w:pPr>
              <w:jc w:val="center"/>
              <w:rPr>
                <w:sz w:val="20"/>
                <w:szCs w:val="20"/>
              </w:rPr>
            </w:pPr>
          </w:p>
          <w:p w14:paraId="4E183D6E" w14:textId="01E695BD" w:rsidR="00D542BE" w:rsidRPr="00C52ED7" w:rsidRDefault="00C52ED7" w:rsidP="007315D4">
            <w:pPr>
              <w:jc w:val="center"/>
              <w:rPr>
                <w:sz w:val="20"/>
                <w:szCs w:val="20"/>
              </w:rPr>
            </w:pPr>
            <w:r w:rsidRPr="00C52ED7">
              <w:rPr>
                <w:sz w:val="20"/>
                <w:szCs w:val="20"/>
              </w:rPr>
              <w:t xml:space="preserve">The </w:t>
            </w:r>
            <w:r w:rsidR="00D542BE" w:rsidRPr="00C52ED7">
              <w:rPr>
                <w:sz w:val="20"/>
                <w:szCs w:val="20"/>
              </w:rPr>
              <w:t xml:space="preserve">Final Year by Matthew </w:t>
            </w:r>
            <w:proofErr w:type="spellStart"/>
            <w:r w:rsidR="00D542BE" w:rsidRPr="00C52ED7">
              <w:rPr>
                <w:sz w:val="20"/>
                <w:szCs w:val="20"/>
              </w:rPr>
              <w:t>Goodfellow</w:t>
            </w:r>
            <w:proofErr w:type="spellEnd"/>
          </w:p>
        </w:tc>
        <w:tc>
          <w:tcPr>
            <w:tcW w:w="1278" w:type="dxa"/>
          </w:tcPr>
          <w:p w14:paraId="457952DC" w14:textId="2EF2EA9A" w:rsidR="006849C9" w:rsidRPr="00C52ED7" w:rsidRDefault="006849C9" w:rsidP="006849C9">
            <w:pPr>
              <w:jc w:val="center"/>
              <w:rPr>
                <w:sz w:val="20"/>
                <w:szCs w:val="20"/>
              </w:rPr>
            </w:pPr>
            <w:r w:rsidRPr="00C52ED7">
              <w:rPr>
                <w:sz w:val="20"/>
                <w:szCs w:val="20"/>
              </w:rPr>
              <w:t>Horsham Museum</w:t>
            </w:r>
          </w:p>
          <w:p w14:paraId="381EEBAA" w14:textId="1543AACF" w:rsidR="006849C9" w:rsidRPr="00C52ED7" w:rsidRDefault="006849C9" w:rsidP="006849C9">
            <w:pPr>
              <w:jc w:val="center"/>
              <w:rPr>
                <w:sz w:val="20"/>
                <w:szCs w:val="20"/>
              </w:rPr>
            </w:pPr>
          </w:p>
          <w:p w14:paraId="5FFC76B4" w14:textId="48A18EA5" w:rsidR="006849C9" w:rsidRPr="00C52ED7" w:rsidRDefault="006849C9" w:rsidP="006849C9">
            <w:pPr>
              <w:jc w:val="center"/>
              <w:rPr>
                <w:sz w:val="20"/>
                <w:szCs w:val="20"/>
              </w:rPr>
            </w:pPr>
            <w:r w:rsidRPr="00C52ED7">
              <w:rPr>
                <w:sz w:val="20"/>
                <w:szCs w:val="20"/>
              </w:rPr>
              <w:t>Table Talk, first two sessions (September and November)</w:t>
            </w:r>
          </w:p>
          <w:p w14:paraId="78EA29A1" w14:textId="4A4BEF96" w:rsidR="00C52ED7" w:rsidRPr="00C52ED7" w:rsidRDefault="00C52ED7" w:rsidP="006849C9">
            <w:pPr>
              <w:jc w:val="center"/>
              <w:rPr>
                <w:sz w:val="20"/>
                <w:szCs w:val="20"/>
              </w:rPr>
            </w:pPr>
          </w:p>
          <w:p w14:paraId="5E332F1F" w14:textId="4EE62E8B" w:rsidR="00C52ED7" w:rsidRPr="00C52ED7" w:rsidRDefault="00C52ED7" w:rsidP="006849C9">
            <w:pPr>
              <w:jc w:val="center"/>
              <w:rPr>
                <w:sz w:val="20"/>
                <w:szCs w:val="20"/>
              </w:rPr>
            </w:pPr>
            <w:r w:rsidRPr="00C52ED7">
              <w:rPr>
                <w:sz w:val="20"/>
                <w:szCs w:val="20"/>
              </w:rPr>
              <w:t>Godly Play (September to start)</w:t>
            </w:r>
          </w:p>
          <w:p w14:paraId="7D91E60F" w14:textId="77777777" w:rsidR="006849C9" w:rsidRPr="00C52ED7" w:rsidRDefault="006849C9" w:rsidP="006849C9">
            <w:pPr>
              <w:jc w:val="center"/>
              <w:rPr>
                <w:sz w:val="20"/>
                <w:szCs w:val="20"/>
              </w:rPr>
            </w:pPr>
          </w:p>
        </w:tc>
      </w:tr>
    </w:tbl>
    <w:p w14:paraId="3F19F7C4" w14:textId="71CEB84E" w:rsidR="00B62374" w:rsidRDefault="00B62374" w:rsidP="00B62374">
      <w:pPr>
        <w:spacing w:after="0"/>
        <w:jc w:val="center"/>
      </w:pPr>
      <w:bookmarkStart w:id="0" w:name="_GoBack"/>
      <w:bookmarkEnd w:id="0"/>
      <w:r>
        <w:lastRenderedPageBreak/>
        <w:tab/>
      </w:r>
      <w:r>
        <w:tab/>
      </w:r>
      <w:r>
        <w:tab/>
      </w:r>
      <w:r>
        <w:tab/>
      </w:r>
      <w:r>
        <w:tab/>
      </w:r>
      <w:r>
        <w:tab/>
      </w:r>
    </w:p>
    <w:tbl>
      <w:tblPr>
        <w:tblStyle w:val="TableGrid"/>
        <w:tblW w:w="0" w:type="auto"/>
        <w:tblLook w:val="04A0" w:firstRow="1" w:lastRow="0" w:firstColumn="1" w:lastColumn="0" w:noHBand="0" w:noVBand="1"/>
      </w:tblPr>
      <w:tblGrid>
        <w:gridCol w:w="2789"/>
        <w:gridCol w:w="2789"/>
        <w:gridCol w:w="2790"/>
        <w:gridCol w:w="2790"/>
        <w:gridCol w:w="2790"/>
      </w:tblGrid>
      <w:tr w:rsidR="004B4913" w:rsidRPr="009405DA" w14:paraId="20F69E92" w14:textId="77777777" w:rsidTr="5B10D7B7">
        <w:tc>
          <w:tcPr>
            <w:tcW w:w="2789" w:type="dxa"/>
            <w:shd w:val="clear" w:color="auto" w:fill="F2F2F2" w:themeFill="background1" w:themeFillShade="F2"/>
          </w:tcPr>
          <w:p w14:paraId="683C0680" w14:textId="77777777" w:rsidR="00423B32" w:rsidRPr="009405DA" w:rsidRDefault="00423B32" w:rsidP="00ED2E00">
            <w:pPr>
              <w:rPr>
                <w:b/>
              </w:rPr>
            </w:pPr>
            <w:r w:rsidRPr="009405DA">
              <w:rPr>
                <w:b/>
              </w:rPr>
              <w:t>As writers we will…</w:t>
            </w:r>
          </w:p>
        </w:tc>
        <w:tc>
          <w:tcPr>
            <w:tcW w:w="2789" w:type="dxa"/>
            <w:shd w:val="clear" w:color="auto" w:fill="F2F2F2" w:themeFill="background1" w:themeFillShade="F2"/>
          </w:tcPr>
          <w:p w14:paraId="2A35AC08" w14:textId="77777777" w:rsidR="00423B32" w:rsidRPr="009405DA" w:rsidRDefault="00ED2E00" w:rsidP="00ED2E00">
            <w:pPr>
              <w:rPr>
                <w:b/>
              </w:rPr>
            </w:pPr>
            <w:r w:rsidRPr="009405DA">
              <w:rPr>
                <w:b/>
              </w:rPr>
              <w:t>As mathematicians we will…</w:t>
            </w:r>
          </w:p>
        </w:tc>
        <w:tc>
          <w:tcPr>
            <w:tcW w:w="2790" w:type="dxa"/>
            <w:shd w:val="clear" w:color="auto" w:fill="F2F2F2" w:themeFill="background1" w:themeFillShade="F2"/>
          </w:tcPr>
          <w:p w14:paraId="53A7EE50" w14:textId="77777777" w:rsidR="00423B32" w:rsidRPr="009405DA" w:rsidRDefault="00423B32" w:rsidP="00ED2E00">
            <w:pPr>
              <w:rPr>
                <w:b/>
              </w:rPr>
            </w:pPr>
            <w:r w:rsidRPr="009405DA">
              <w:rPr>
                <w:b/>
              </w:rPr>
              <w:t>As geographers we will…</w:t>
            </w:r>
          </w:p>
        </w:tc>
        <w:tc>
          <w:tcPr>
            <w:tcW w:w="2790" w:type="dxa"/>
            <w:shd w:val="clear" w:color="auto" w:fill="F2F2F2" w:themeFill="background1" w:themeFillShade="F2"/>
          </w:tcPr>
          <w:p w14:paraId="70E7E9F6" w14:textId="77777777" w:rsidR="00423B32" w:rsidRPr="009405DA" w:rsidRDefault="00423B32" w:rsidP="00ED2E00">
            <w:pPr>
              <w:rPr>
                <w:b/>
              </w:rPr>
            </w:pPr>
            <w:r w:rsidRPr="009405DA">
              <w:rPr>
                <w:b/>
              </w:rPr>
              <w:t>As musicians we will…</w:t>
            </w:r>
          </w:p>
        </w:tc>
        <w:tc>
          <w:tcPr>
            <w:tcW w:w="2790" w:type="dxa"/>
            <w:shd w:val="clear" w:color="auto" w:fill="F2F2F2" w:themeFill="background1" w:themeFillShade="F2"/>
          </w:tcPr>
          <w:p w14:paraId="58C54543" w14:textId="77777777" w:rsidR="00423B32" w:rsidRPr="009405DA" w:rsidRDefault="00423B32" w:rsidP="00ED2E00">
            <w:pPr>
              <w:rPr>
                <w:b/>
              </w:rPr>
            </w:pPr>
            <w:r w:rsidRPr="009405DA">
              <w:rPr>
                <w:b/>
              </w:rPr>
              <w:t>In RE we will…</w:t>
            </w:r>
          </w:p>
        </w:tc>
      </w:tr>
      <w:tr w:rsidR="004B4913" w14:paraId="44EAFD9C" w14:textId="77777777" w:rsidTr="5B10D7B7">
        <w:tc>
          <w:tcPr>
            <w:tcW w:w="2789" w:type="dxa"/>
          </w:tcPr>
          <w:p w14:paraId="6AC343AE" w14:textId="64958368" w:rsidR="0033591C" w:rsidRDefault="00C52ED7" w:rsidP="00BD56C9">
            <w:pPr>
              <w:rPr>
                <w:rFonts w:ascii="Segoe Print" w:hAnsi="Segoe Print"/>
                <w:sz w:val="16"/>
                <w:szCs w:val="16"/>
              </w:rPr>
            </w:pPr>
            <w:r>
              <w:rPr>
                <w:rFonts w:ascii="Segoe Print" w:hAnsi="Segoe Print"/>
                <w:sz w:val="16"/>
                <w:szCs w:val="16"/>
              </w:rPr>
              <w:t>w</w:t>
            </w:r>
            <w:r w:rsidR="0033591C">
              <w:rPr>
                <w:rFonts w:ascii="Segoe Print" w:hAnsi="Segoe Print"/>
                <w:sz w:val="16"/>
                <w:szCs w:val="16"/>
              </w:rPr>
              <w:t>rite a character description, informal and formal letters, write in role as one of the characters from the text</w:t>
            </w:r>
          </w:p>
          <w:p w14:paraId="3B355538" w14:textId="77777777" w:rsidR="0033591C" w:rsidRDefault="0033591C" w:rsidP="00BD56C9">
            <w:pPr>
              <w:rPr>
                <w:rFonts w:ascii="Segoe Print" w:hAnsi="Segoe Print"/>
                <w:sz w:val="16"/>
                <w:szCs w:val="16"/>
              </w:rPr>
            </w:pPr>
          </w:p>
          <w:p w14:paraId="4B94D5A5" w14:textId="7CA2E421" w:rsidR="001230EA" w:rsidRPr="00744B9C" w:rsidRDefault="0033591C" w:rsidP="00BD56C9">
            <w:pPr>
              <w:rPr>
                <w:rFonts w:ascii="Segoe Print" w:hAnsi="Segoe Print"/>
                <w:sz w:val="16"/>
                <w:szCs w:val="16"/>
              </w:rPr>
            </w:pPr>
            <w:r w:rsidRPr="0033591C">
              <w:rPr>
                <w:rFonts w:ascii="Segoe Print" w:hAnsi="Segoe Print"/>
                <w:sz w:val="16"/>
                <w:szCs w:val="16"/>
              </w:rPr>
              <w:t>Write a diary from the point of view of an Egyptian pyramid builder. Show historical understanding and empathy for so</w:t>
            </w:r>
            <w:r>
              <w:rPr>
                <w:rFonts w:ascii="Segoe Print" w:hAnsi="Segoe Print"/>
                <w:sz w:val="16"/>
                <w:szCs w:val="16"/>
              </w:rPr>
              <w:t>meone displaced from their home</w:t>
            </w:r>
          </w:p>
        </w:tc>
        <w:tc>
          <w:tcPr>
            <w:tcW w:w="2789" w:type="dxa"/>
          </w:tcPr>
          <w:p w14:paraId="7C82AA64" w14:textId="75563F75" w:rsidR="00B00D3A" w:rsidRPr="00744B9C" w:rsidRDefault="00B3352F" w:rsidP="00B00D3A">
            <w:pPr>
              <w:rPr>
                <w:rFonts w:ascii="Segoe Print" w:hAnsi="Segoe Print"/>
                <w:sz w:val="16"/>
                <w:szCs w:val="16"/>
              </w:rPr>
            </w:pPr>
            <w:proofErr w:type="gramStart"/>
            <w:r w:rsidRPr="00B3352F">
              <w:rPr>
                <w:rFonts w:ascii="Segoe Print" w:hAnsi="Segoe Print"/>
                <w:sz w:val="16"/>
                <w:szCs w:val="16"/>
              </w:rPr>
              <w:t>start</w:t>
            </w:r>
            <w:proofErr w:type="gramEnd"/>
            <w:r w:rsidRPr="00B3352F">
              <w:rPr>
                <w:rFonts w:ascii="Segoe Print" w:hAnsi="Segoe Print"/>
                <w:sz w:val="16"/>
                <w:szCs w:val="16"/>
              </w:rPr>
              <w:t xml:space="preserve"> with place value, swiftly followed by revisiting the four operations.  Year </w:t>
            </w:r>
            <w:proofErr w:type="gramStart"/>
            <w:r w:rsidRPr="00B3352F">
              <w:rPr>
                <w:rFonts w:ascii="Segoe Print" w:hAnsi="Segoe Print"/>
                <w:sz w:val="16"/>
                <w:szCs w:val="16"/>
              </w:rPr>
              <w:t>5’s</w:t>
            </w:r>
            <w:proofErr w:type="gramEnd"/>
            <w:r w:rsidRPr="00B3352F">
              <w:rPr>
                <w:rFonts w:ascii="Segoe Print" w:hAnsi="Segoe Print"/>
                <w:sz w:val="16"/>
                <w:szCs w:val="16"/>
              </w:rPr>
              <w:t xml:space="preserve"> will be revisiting Roman Numerals but now investigating them with numbers up to 1000.  Year 6’s will be exploring numbers up to 1,000,000.  Finally to finish the autumn term, fractions.  </w:t>
            </w:r>
          </w:p>
        </w:tc>
        <w:tc>
          <w:tcPr>
            <w:tcW w:w="2790" w:type="dxa"/>
          </w:tcPr>
          <w:p w14:paraId="6E9CFFE5" w14:textId="5425FE0F" w:rsidR="00E830CF" w:rsidRPr="00E830CF" w:rsidRDefault="00C52ED7" w:rsidP="00E830CF">
            <w:pPr>
              <w:rPr>
                <w:rFonts w:ascii="Segoe Print" w:hAnsi="Segoe Print"/>
                <w:sz w:val="16"/>
                <w:szCs w:val="16"/>
              </w:rPr>
            </w:pPr>
            <w:r>
              <w:rPr>
                <w:rFonts w:ascii="Segoe Print" w:hAnsi="Segoe Print"/>
                <w:sz w:val="16"/>
                <w:szCs w:val="16"/>
              </w:rPr>
              <w:t>u</w:t>
            </w:r>
            <w:r w:rsidR="00E830CF" w:rsidRPr="00E830CF">
              <w:rPr>
                <w:rFonts w:ascii="Segoe Print" w:hAnsi="Segoe Print"/>
                <w:sz w:val="16"/>
                <w:szCs w:val="16"/>
              </w:rPr>
              <w:t>nderstand the importance of rivers to the development of civilization and farming e.g. the Nile delta</w:t>
            </w:r>
          </w:p>
          <w:p w14:paraId="1811D9A6" w14:textId="77777777" w:rsidR="00E830CF" w:rsidRPr="00E830CF" w:rsidRDefault="00E830CF" w:rsidP="00E830CF">
            <w:pPr>
              <w:rPr>
                <w:rFonts w:ascii="Segoe Print" w:hAnsi="Segoe Print"/>
                <w:sz w:val="16"/>
                <w:szCs w:val="16"/>
              </w:rPr>
            </w:pPr>
          </w:p>
          <w:p w14:paraId="3656B9AB" w14:textId="09C11862" w:rsidR="00C0316F" w:rsidRDefault="00E830CF" w:rsidP="00E830CF">
            <w:r w:rsidRPr="00E830CF">
              <w:rPr>
                <w:rFonts w:ascii="Segoe Print" w:hAnsi="Segoe Print"/>
                <w:sz w:val="16"/>
                <w:szCs w:val="16"/>
              </w:rPr>
              <w:t>Use maps, globes, atlases to loca</w:t>
            </w:r>
            <w:r>
              <w:rPr>
                <w:rFonts w:ascii="Segoe Print" w:hAnsi="Segoe Print"/>
                <w:sz w:val="16"/>
                <w:szCs w:val="16"/>
              </w:rPr>
              <w:t>te different rivers and regions</w:t>
            </w:r>
          </w:p>
        </w:tc>
        <w:tc>
          <w:tcPr>
            <w:tcW w:w="2790" w:type="dxa"/>
          </w:tcPr>
          <w:p w14:paraId="45FB0818" w14:textId="6985D808" w:rsidR="00BD1DCF" w:rsidRPr="00B3352F" w:rsidRDefault="00B3352F" w:rsidP="00423B32">
            <w:pPr>
              <w:rPr>
                <w:rFonts w:ascii="Segoe Print" w:hAnsi="Segoe Print"/>
                <w:sz w:val="16"/>
                <w:szCs w:val="16"/>
              </w:rPr>
            </w:pPr>
            <w:proofErr w:type="gramStart"/>
            <w:r w:rsidRPr="00B3352F">
              <w:rPr>
                <w:rFonts w:ascii="Segoe Print" w:hAnsi="Segoe Print"/>
                <w:sz w:val="16"/>
                <w:szCs w:val="16"/>
              </w:rPr>
              <w:t>explore</w:t>
            </w:r>
            <w:proofErr w:type="gramEnd"/>
            <w:r w:rsidRPr="00B3352F">
              <w:rPr>
                <w:rFonts w:ascii="Segoe Print" w:hAnsi="Segoe Print"/>
                <w:sz w:val="16"/>
                <w:szCs w:val="16"/>
              </w:rPr>
              <w:t xml:space="preserve"> an artist and their influence on us and the World, learn about posture for singing and evaluate our performance.</w:t>
            </w:r>
          </w:p>
        </w:tc>
        <w:tc>
          <w:tcPr>
            <w:tcW w:w="2790" w:type="dxa"/>
          </w:tcPr>
          <w:p w14:paraId="362BE5A9" w14:textId="44B3A8DB" w:rsidR="00E830CF" w:rsidRPr="00E830CF" w:rsidRDefault="00C52ED7" w:rsidP="00E830CF">
            <w:pPr>
              <w:rPr>
                <w:rFonts w:ascii="Segoe Print" w:hAnsi="Segoe Print"/>
                <w:sz w:val="16"/>
                <w:szCs w:val="16"/>
              </w:rPr>
            </w:pPr>
            <w:proofErr w:type="gramStart"/>
            <w:r>
              <w:rPr>
                <w:rFonts w:ascii="Segoe Print" w:hAnsi="Segoe Print"/>
                <w:sz w:val="16"/>
                <w:szCs w:val="16"/>
              </w:rPr>
              <w:t>c</w:t>
            </w:r>
            <w:r w:rsidR="00E830CF" w:rsidRPr="00E830CF">
              <w:rPr>
                <w:rFonts w:ascii="Segoe Print" w:hAnsi="Segoe Print"/>
                <w:sz w:val="16"/>
                <w:szCs w:val="16"/>
              </w:rPr>
              <w:t>onsider</w:t>
            </w:r>
            <w:proofErr w:type="gramEnd"/>
            <w:r w:rsidR="00E830CF" w:rsidRPr="00E830CF">
              <w:rPr>
                <w:rFonts w:ascii="Segoe Print" w:hAnsi="Segoe Print"/>
                <w:sz w:val="16"/>
                <w:szCs w:val="16"/>
              </w:rPr>
              <w:t xml:space="preserve"> why Humanists believe happiness is the goal of life.</w:t>
            </w:r>
          </w:p>
          <w:p w14:paraId="4D16497A" w14:textId="77777777" w:rsidR="00E830CF" w:rsidRPr="00E830CF" w:rsidRDefault="00E830CF" w:rsidP="00E830CF">
            <w:pPr>
              <w:rPr>
                <w:rFonts w:ascii="Segoe Print" w:hAnsi="Segoe Print"/>
                <w:sz w:val="16"/>
                <w:szCs w:val="16"/>
              </w:rPr>
            </w:pPr>
          </w:p>
          <w:p w14:paraId="049F31CB" w14:textId="3B1D2A9B" w:rsidR="00E50016" w:rsidRPr="00E50016" w:rsidRDefault="00E830CF" w:rsidP="00E830CF">
            <w:pPr>
              <w:rPr>
                <w:rFonts w:ascii="Segoe Print" w:hAnsi="Segoe Print"/>
                <w:sz w:val="16"/>
                <w:szCs w:val="16"/>
              </w:rPr>
            </w:pPr>
            <w:r w:rsidRPr="00E830CF">
              <w:rPr>
                <w:rFonts w:ascii="Segoe Print" w:hAnsi="Segoe Print"/>
                <w:sz w:val="16"/>
                <w:szCs w:val="16"/>
              </w:rPr>
              <w:t>Contrast and compare the beliefs of</w:t>
            </w:r>
            <w:r>
              <w:rPr>
                <w:rFonts w:ascii="Segoe Print" w:hAnsi="Segoe Print"/>
                <w:sz w:val="16"/>
                <w:szCs w:val="16"/>
              </w:rPr>
              <w:t xml:space="preserve"> humanists and religious people</w:t>
            </w:r>
          </w:p>
        </w:tc>
      </w:tr>
      <w:tr w:rsidR="004B4913" w:rsidRPr="009405DA" w14:paraId="22EE27E5" w14:textId="77777777" w:rsidTr="00BD56C9">
        <w:trPr>
          <w:trHeight w:val="521"/>
        </w:trPr>
        <w:tc>
          <w:tcPr>
            <w:tcW w:w="2789" w:type="dxa"/>
            <w:shd w:val="clear" w:color="auto" w:fill="F2F2F2" w:themeFill="background1" w:themeFillShade="F2"/>
          </w:tcPr>
          <w:p w14:paraId="7027B1BF" w14:textId="77777777" w:rsidR="00423B32" w:rsidRPr="009405DA" w:rsidRDefault="00423B32" w:rsidP="00ED2E00">
            <w:pPr>
              <w:rPr>
                <w:b/>
              </w:rPr>
            </w:pPr>
            <w:r w:rsidRPr="009405DA">
              <w:rPr>
                <w:b/>
              </w:rPr>
              <w:t>As readers we will…</w:t>
            </w:r>
          </w:p>
        </w:tc>
        <w:tc>
          <w:tcPr>
            <w:tcW w:w="2789" w:type="dxa"/>
            <w:shd w:val="clear" w:color="auto" w:fill="F2F2F2" w:themeFill="background1" w:themeFillShade="F2"/>
          </w:tcPr>
          <w:p w14:paraId="669AAA46" w14:textId="77777777" w:rsidR="00423B32" w:rsidRPr="009405DA" w:rsidRDefault="00ED2E00" w:rsidP="00ED2E00">
            <w:pPr>
              <w:rPr>
                <w:b/>
              </w:rPr>
            </w:pPr>
            <w:r w:rsidRPr="009405DA">
              <w:rPr>
                <w:b/>
              </w:rPr>
              <w:t>As designers we will…</w:t>
            </w:r>
          </w:p>
        </w:tc>
        <w:tc>
          <w:tcPr>
            <w:tcW w:w="2790" w:type="dxa"/>
            <w:shd w:val="clear" w:color="auto" w:fill="F2F2F2" w:themeFill="background1" w:themeFillShade="F2"/>
          </w:tcPr>
          <w:p w14:paraId="1A2A700B" w14:textId="77777777" w:rsidR="00423B32" w:rsidRPr="009405DA" w:rsidRDefault="00ED2E00" w:rsidP="00423B32">
            <w:pPr>
              <w:rPr>
                <w:b/>
              </w:rPr>
            </w:pPr>
            <w:r w:rsidRPr="009405DA">
              <w:rPr>
                <w:b/>
              </w:rPr>
              <w:t>As artists we will…</w:t>
            </w:r>
          </w:p>
        </w:tc>
        <w:tc>
          <w:tcPr>
            <w:tcW w:w="2790" w:type="dxa"/>
            <w:shd w:val="clear" w:color="auto" w:fill="F2F2F2" w:themeFill="background1" w:themeFillShade="F2"/>
          </w:tcPr>
          <w:p w14:paraId="06CA0A65" w14:textId="77777777" w:rsidR="00423B32" w:rsidRPr="009405DA" w:rsidRDefault="00ED2E00" w:rsidP="00423B32">
            <w:pPr>
              <w:rPr>
                <w:b/>
              </w:rPr>
            </w:pPr>
            <w:r w:rsidRPr="009405DA">
              <w:rPr>
                <w:b/>
              </w:rPr>
              <w:t>As historians we will…</w:t>
            </w:r>
          </w:p>
        </w:tc>
        <w:tc>
          <w:tcPr>
            <w:tcW w:w="2790" w:type="dxa"/>
            <w:shd w:val="clear" w:color="auto" w:fill="F2F2F2" w:themeFill="background1" w:themeFillShade="F2"/>
          </w:tcPr>
          <w:p w14:paraId="77077757" w14:textId="77777777" w:rsidR="00423B32" w:rsidRPr="009405DA" w:rsidRDefault="00ED2E00" w:rsidP="00423B32">
            <w:pPr>
              <w:rPr>
                <w:b/>
              </w:rPr>
            </w:pPr>
            <w:r w:rsidRPr="009405DA">
              <w:rPr>
                <w:b/>
              </w:rPr>
              <w:t>As linguists we will…</w:t>
            </w:r>
          </w:p>
        </w:tc>
      </w:tr>
      <w:tr w:rsidR="004B4913" w14:paraId="53128261" w14:textId="77777777" w:rsidTr="5B10D7B7">
        <w:tc>
          <w:tcPr>
            <w:tcW w:w="2789" w:type="dxa"/>
          </w:tcPr>
          <w:p w14:paraId="469A2525" w14:textId="08F7C846" w:rsidR="0033591C" w:rsidRPr="0033591C" w:rsidRDefault="00C52ED7" w:rsidP="0033591C">
            <w:pPr>
              <w:rPr>
                <w:rFonts w:ascii="Segoe Print" w:hAnsi="Segoe Print"/>
                <w:sz w:val="16"/>
                <w:szCs w:val="16"/>
              </w:rPr>
            </w:pPr>
            <w:proofErr w:type="gramStart"/>
            <w:r>
              <w:rPr>
                <w:rFonts w:ascii="Segoe Print" w:hAnsi="Segoe Print"/>
                <w:sz w:val="16"/>
                <w:szCs w:val="16"/>
              </w:rPr>
              <w:t>l</w:t>
            </w:r>
            <w:r w:rsidR="0033591C" w:rsidRPr="0033591C">
              <w:rPr>
                <w:rFonts w:ascii="Segoe Print" w:hAnsi="Segoe Print"/>
                <w:sz w:val="16"/>
                <w:szCs w:val="16"/>
              </w:rPr>
              <w:t>isten</w:t>
            </w:r>
            <w:proofErr w:type="gramEnd"/>
            <w:r w:rsidR="0033591C" w:rsidRPr="0033591C">
              <w:rPr>
                <w:rFonts w:ascii="Segoe Print" w:hAnsi="Segoe Print"/>
                <w:sz w:val="16"/>
                <w:szCs w:val="16"/>
              </w:rPr>
              <w:t xml:space="preserve"> and focus for extended periods of time.</w:t>
            </w:r>
          </w:p>
          <w:p w14:paraId="228FE292" w14:textId="77777777" w:rsidR="0033591C" w:rsidRPr="0033591C" w:rsidRDefault="0033591C" w:rsidP="0033591C">
            <w:pPr>
              <w:rPr>
                <w:rFonts w:ascii="Segoe Print" w:hAnsi="Segoe Print"/>
                <w:sz w:val="16"/>
                <w:szCs w:val="16"/>
              </w:rPr>
            </w:pPr>
          </w:p>
          <w:p w14:paraId="04F3C49F" w14:textId="77777777" w:rsidR="0033591C" w:rsidRPr="0033591C" w:rsidRDefault="0033591C" w:rsidP="0033591C">
            <w:pPr>
              <w:rPr>
                <w:rFonts w:ascii="Segoe Print" w:hAnsi="Segoe Print"/>
                <w:sz w:val="16"/>
                <w:szCs w:val="16"/>
              </w:rPr>
            </w:pPr>
            <w:r w:rsidRPr="0033591C">
              <w:rPr>
                <w:rFonts w:ascii="Segoe Print" w:hAnsi="Segoe Print"/>
                <w:sz w:val="16"/>
                <w:szCs w:val="16"/>
              </w:rPr>
              <w:t>Ask and answer questions arising from plots and characters.</w:t>
            </w:r>
          </w:p>
          <w:p w14:paraId="16CAC97A" w14:textId="77777777" w:rsidR="0033591C" w:rsidRPr="0033591C" w:rsidRDefault="0033591C" w:rsidP="0033591C">
            <w:pPr>
              <w:rPr>
                <w:rFonts w:ascii="Segoe Print" w:hAnsi="Segoe Print"/>
                <w:sz w:val="16"/>
                <w:szCs w:val="16"/>
              </w:rPr>
            </w:pPr>
          </w:p>
          <w:p w14:paraId="7CA00C42" w14:textId="77777777" w:rsidR="0033591C" w:rsidRPr="0033591C" w:rsidRDefault="0033591C" w:rsidP="0033591C">
            <w:pPr>
              <w:rPr>
                <w:rFonts w:ascii="Segoe Print" w:hAnsi="Segoe Print"/>
                <w:sz w:val="16"/>
                <w:szCs w:val="16"/>
              </w:rPr>
            </w:pPr>
            <w:r w:rsidRPr="0033591C">
              <w:rPr>
                <w:rFonts w:ascii="Segoe Print" w:hAnsi="Segoe Print"/>
                <w:sz w:val="16"/>
                <w:szCs w:val="16"/>
              </w:rPr>
              <w:t>Infer information and give evidence for opinions.</w:t>
            </w:r>
          </w:p>
          <w:p w14:paraId="23032FFF" w14:textId="77777777" w:rsidR="0033591C" w:rsidRPr="0033591C" w:rsidRDefault="0033591C" w:rsidP="0033591C">
            <w:pPr>
              <w:rPr>
                <w:rFonts w:ascii="Segoe Print" w:hAnsi="Segoe Print"/>
                <w:sz w:val="16"/>
                <w:szCs w:val="16"/>
              </w:rPr>
            </w:pPr>
          </w:p>
          <w:p w14:paraId="4C551264" w14:textId="77777777" w:rsidR="0033591C" w:rsidRPr="0033591C" w:rsidRDefault="0033591C" w:rsidP="0033591C">
            <w:pPr>
              <w:rPr>
                <w:rFonts w:ascii="Segoe Print" w:hAnsi="Segoe Print"/>
                <w:sz w:val="16"/>
                <w:szCs w:val="16"/>
              </w:rPr>
            </w:pPr>
            <w:r w:rsidRPr="0033591C">
              <w:rPr>
                <w:rFonts w:ascii="Segoe Print" w:hAnsi="Segoe Print"/>
                <w:sz w:val="16"/>
                <w:szCs w:val="16"/>
              </w:rPr>
              <w:t>Retrieve information efficiently – by scanning or using features such as subtitles, glossaries and content pages.</w:t>
            </w:r>
          </w:p>
          <w:p w14:paraId="76AF6E7A" w14:textId="77777777" w:rsidR="0033591C" w:rsidRPr="0033591C" w:rsidRDefault="0033591C" w:rsidP="0033591C">
            <w:pPr>
              <w:rPr>
                <w:rFonts w:ascii="Segoe Print" w:hAnsi="Segoe Print"/>
                <w:sz w:val="16"/>
                <w:szCs w:val="16"/>
              </w:rPr>
            </w:pPr>
          </w:p>
          <w:p w14:paraId="432E2A98" w14:textId="77777777" w:rsidR="0033591C" w:rsidRPr="0033591C" w:rsidRDefault="0033591C" w:rsidP="0033591C">
            <w:pPr>
              <w:rPr>
                <w:rFonts w:ascii="Segoe Print" w:hAnsi="Segoe Print"/>
                <w:sz w:val="16"/>
                <w:szCs w:val="16"/>
              </w:rPr>
            </w:pPr>
            <w:r w:rsidRPr="0033591C">
              <w:rPr>
                <w:rFonts w:ascii="Segoe Print" w:hAnsi="Segoe Print"/>
                <w:sz w:val="16"/>
                <w:szCs w:val="16"/>
              </w:rPr>
              <w:t xml:space="preserve">Evaluate the validity of information found online. </w:t>
            </w:r>
            <w:r w:rsidRPr="0033591C">
              <w:rPr>
                <w:rFonts w:ascii="Segoe Print" w:hAnsi="Segoe Print"/>
                <w:sz w:val="16"/>
                <w:szCs w:val="16"/>
              </w:rPr>
              <w:lastRenderedPageBreak/>
              <w:t>Double check information against different sources.</w:t>
            </w:r>
          </w:p>
          <w:p w14:paraId="62486C05" w14:textId="58B00AFB" w:rsidR="00423B32" w:rsidRPr="004B4913" w:rsidRDefault="00423B32" w:rsidP="008B3EE2">
            <w:pPr>
              <w:rPr>
                <w:rFonts w:ascii="Segoe Print" w:hAnsi="Segoe Print"/>
                <w:sz w:val="16"/>
                <w:szCs w:val="16"/>
              </w:rPr>
            </w:pPr>
          </w:p>
        </w:tc>
        <w:tc>
          <w:tcPr>
            <w:tcW w:w="2789" w:type="dxa"/>
          </w:tcPr>
          <w:p w14:paraId="4101652C" w14:textId="2EA2383E" w:rsidR="00423B32" w:rsidRPr="00744B9C" w:rsidRDefault="00C52ED7" w:rsidP="008B3EE2">
            <w:pPr>
              <w:rPr>
                <w:rFonts w:ascii="Segoe Print" w:hAnsi="Segoe Print"/>
                <w:sz w:val="16"/>
                <w:szCs w:val="16"/>
              </w:rPr>
            </w:pPr>
            <w:proofErr w:type="gramStart"/>
            <w:r>
              <w:rPr>
                <w:rFonts w:ascii="Segoe Print" w:hAnsi="Segoe Print"/>
                <w:sz w:val="16"/>
                <w:szCs w:val="16"/>
              </w:rPr>
              <w:lastRenderedPageBreak/>
              <w:t>consider</w:t>
            </w:r>
            <w:proofErr w:type="gramEnd"/>
            <w:r>
              <w:rPr>
                <w:rFonts w:ascii="Segoe Print" w:hAnsi="Segoe Print"/>
                <w:sz w:val="16"/>
                <w:szCs w:val="16"/>
              </w:rPr>
              <w:t xml:space="preserve"> what the inside of a pyramid looks like and design an </w:t>
            </w:r>
            <w:proofErr w:type="spellStart"/>
            <w:r>
              <w:rPr>
                <w:rFonts w:ascii="Segoe Print" w:hAnsi="Segoe Print"/>
                <w:sz w:val="16"/>
                <w:szCs w:val="16"/>
              </w:rPr>
              <w:t>interplaylands</w:t>
            </w:r>
            <w:proofErr w:type="spellEnd"/>
            <w:r>
              <w:rPr>
                <w:rFonts w:ascii="Segoe Print" w:hAnsi="Segoe Print"/>
                <w:sz w:val="16"/>
                <w:szCs w:val="16"/>
              </w:rPr>
              <w:t xml:space="preserve"> around this.</w:t>
            </w:r>
          </w:p>
        </w:tc>
        <w:tc>
          <w:tcPr>
            <w:tcW w:w="2790" w:type="dxa"/>
          </w:tcPr>
          <w:p w14:paraId="4B99056E" w14:textId="2FFDF2CC" w:rsidR="00BD56C9" w:rsidRPr="00744B9C" w:rsidRDefault="00B3352F" w:rsidP="00B3352F">
            <w:pPr>
              <w:rPr>
                <w:rFonts w:ascii="Segoe Print" w:hAnsi="Segoe Print"/>
                <w:sz w:val="16"/>
                <w:szCs w:val="16"/>
              </w:rPr>
            </w:pPr>
            <w:proofErr w:type="gramStart"/>
            <w:r w:rsidRPr="00B3352F">
              <w:rPr>
                <w:rFonts w:ascii="Segoe Print" w:hAnsi="Segoe Print"/>
                <w:sz w:val="16"/>
                <w:szCs w:val="16"/>
              </w:rPr>
              <w:t>be</w:t>
            </w:r>
            <w:proofErr w:type="gramEnd"/>
            <w:r w:rsidRPr="00B3352F">
              <w:rPr>
                <w:rFonts w:ascii="Segoe Print" w:hAnsi="Segoe Print"/>
                <w:sz w:val="16"/>
                <w:szCs w:val="16"/>
              </w:rPr>
              <w:t xml:space="preserve"> using mixed media to design our </w:t>
            </w:r>
            <w:proofErr w:type="spellStart"/>
            <w:r w:rsidRPr="00B3352F">
              <w:rPr>
                <w:rFonts w:ascii="Segoe Print" w:hAnsi="Segoe Print"/>
                <w:sz w:val="16"/>
                <w:szCs w:val="16"/>
              </w:rPr>
              <w:t>Nemes</w:t>
            </w:r>
            <w:proofErr w:type="spellEnd"/>
            <w:r w:rsidRPr="00B3352F">
              <w:rPr>
                <w:rFonts w:ascii="Segoe Print" w:hAnsi="Segoe Print"/>
                <w:sz w:val="16"/>
                <w:szCs w:val="16"/>
              </w:rPr>
              <w:t xml:space="preserve"> head-dresses and use clay to make our own Sarcophagus.</w:t>
            </w:r>
          </w:p>
        </w:tc>
        <w:tc>
          <w:tcPr>
            <w:tcW w:w="2790" w:type="dxa"/>
          </w:tcPr>
          <w:p w14:paraId="68858414" w14:textId="45F31AD1" w:rsidR="00E830CF" w:rsidRPr="00E830CF" w:rsidRDefault="00C52ED7" w:rsidP="00E830CF">
            <w:pPr>
              <w:rPr>
                <w:rFonts w:ascii="Segoe Print" w:hAnsi="Segoe Print"/>
                <w:sz w:val="16"/>
                <w:szCs w:val="16"/>
              </w:rPr>
            </w:pPr>
            <w:proofErr w:type="gramStart"/>
            <w:r>
              <w:rPr>
                <w:rFonts w:ascii="Segoe Print" w:hAnsi="Segoe Print"/>
                <w:sz w:val="16"/>
                <w:szCs w:val="16"/>
              </w:rPr>
              <w:t>d</w:t>
            </w:r>
            <w:r w:rsidR="00E830CF" w:rsidRPr="00E830CF">
              <w:rPr>
                <w:rFonts w:ascii="Segoe Print" w:hAnsi="Segoe Print"/>
                <w:sz w:val="16"/>
                <w:szCs w:val="16"/>
              </w:rPr>
              <w:t>iscover</w:t>
            </w:r>
            <w:proofErr w:type="gramEnd"/>
            <w:r w:rsidR="00E830CF" w:rsidRPr="00E830CF">
              <w:rPr>
                <w:rFonts w:ascii="Segoe Print" w:hAnsi="Segoe Print"/>
                <w:sz w:val="16"/>
                <w:szCs w:val="16"/>
              </w:rPr>
              <w:t xml:space="preserve"> what the Egyptians believed about the afterlife and how this contributed to their organisation of civilization and culture.</w:t>
            </w:r>
          </w:p>
          <w:p w14:paraId="6528EB60" w14:textId="77777777" w:rsidR="00E830CF" w:rsidRPr="00E830CF" w:rsidRDefault="00E830CF" w:rsidP="00E830CF">
            <w:pPr>
              <w:rPr>
                <w:rFonts w:ascii="Segoe Print" w:hAnsi="Segoe Print"/>
                <w:sz w:val="16"/>
                <w:szCs w:val="16"/>
              </w:rPr>
            </w:pPr>
          </w:p>
          <w:p w14:paraId="6DDAA23B" w14:textId="77777777" w:rsidR="00E830CF" w:rsidRPr="00E830CF" w:rsidRDefault="00E830CF" w:rsidP="00E830CF">
            <w:pPr>
              <w:rPr>
                <w:rFonts w:ascii="Segoe Print" w:hAnsi="Segoe Print"/>
                <w:sz w:val="16"/>
                <w:szCs w:val="16"/>
              </w:rPr>
            </w:pPr>
            <w:r w:rsidRPr="00E830CF">
              <w:rPr>
                <w:rFonts w:ascii="Segoe Print" w:hAnsi="Segoe Print"/>
                <w:sz w:val="16"/>
                <w:szCs w:val="16"/>
              </w:rPr>
              <w:t>Understand the roles of different Gods in Ancient Egypt.</w:t>
            </w:r>
          </w:p>
          <w:p w14:paraId="778EA1E6" w14:textId="77777777" w:rsidR="00E830CF" w:rsidRPr="00E830CF" w:rsidRDefault="00E830CF" w:rsidP="00E830CF">
            <w:pPr>
              <w:rPr>
                <w:rFonts w:ascii="Segoe Print" w:hAnsi="Segoe Print"/>
                <w:sz w:val="16"/>
                <w:szCs w:val="16"/>
              </w:rPr>
            </w:pPr>
          </w:p>
          <w:p w14:paraId="1299C43A" w14:textId="6DC68AF6" w:rsidR="00E22305" w:rsidRPr="008B3EE2" w:rsidRDefault="00E830CF" w:rsidP="00E830CF">
            <w:pPr>
              <w:rPr>
                <w:rFonts w:ascii="Segoe Print" w:hAnsi="Segoe Print"/>
                <w:sz w:val="16"/>
                <w:szCs w:val="16"/>
              </w:rPr>
            </w:pPr>
            <w:r w:rsidRPr="00E830CF">
              <w:rPr>
                <w:rFonts w:ascii="Segoe Print" w:hAnsi="Segoe Print"/>
                <w:sz w:val="16"/>
                <w:szCs w:val="16"/>
              </w:rPr>
              <w:t xml:space="preserve">Understand how the Egyptians used cubits, </w:t>
            </w:r>
            <w:proofErr w:type="spellStart"/>
            <w:r w:rsidRPr="00E830CF">
              <w:rPr>
                <w:rFonts w:ascii="Segoe Print" w:hAnsi="Segoe Print"/>
                <w:sz w:val="16"/>
                <w:szCs w:val="16"/>
              </w:rPr>
              <w:t>shadufs</w:t>
            </w:r>
            <w:proofErr w:type="spellEnd"/>
            <w:r w:rsidRPr="00E830CF">
              <w:rPr>
                <w:rFonts w:ascii="Segoe Print" w:hAnsi="Segoe Print"/>
                <w:sz w:val="16"/>
                <w:szCs w:val="16"/>
              </w:rPr>
              <w:t>, astronomy and maths to build impressive structures e</w:t>
            </w:r>
            <w:r>
              <w:rPr>
                <w:rFonts w:ascii="Segoe Print" w:hAnsi="Segoe Print"/>
                <w:sz w:val="16"/>
                <w:szCs w:val="16"/>
              </w:rPr>
              <w:t xml:space="preserve">.g. pyramids, cities, farms </w:t>
            </w:r>
            <w:proofErr w:type="spellStart"/>
            <w:r>
              <w:rPr>
                <w:rFonts w:ascii="Segoe Print" w:hAnsi="Segoe Print"/>
                <w:sz w:val="16"/>
                <w:szCs w:val="16"/>
              </w:rPr>
              <w:t>etc</w:t>
            </w:r>
            <w:proofErr w:type="spellEnd"/>
          </w:p>
        </w:tc>
        <w:tc>
          <w:tcPr>
            <w:tcW w:w="2790" w:type="dxa"/>
          </w:tcPr>
          <w:p w14:paraId="4DDBEF00" w14:textId="31A75F1C" w:rsidR="00E50016" w:rsidRDefault="00E50016" w:rsidP="00423B32"/>
        </w:tc>
      </w:tr>
      <w:tr w:rsidR="004B4913" w:rsidRPr="009405DA" w14:paraId="16884A88" w14:textId="77777777" w:rsidTr="00AC2BA9">
        <w:trPr>
          <w:trHeight w:val="605"/>
        </w:trPr>
        <w:tc>
          <w:tcPr>
            <w:tcW w:w="2789" w:type="dxa"/>
            <w:shd w:val="clear" w:color="auto" w:fill="F2F2F2" w:themeFill="background1" w:themeFillShade="F2"/>
          </w:tcPr>
          <w:p w14:paraId="4B21D64B" w14:textId="77777777" w:rsidR="00423B32" w:rsidRPr="009405DA" w:rsidRDefault="00ED2E00" w:rsidP="00423B32">
            <w:pPr>
              <w:rPr>
                <w:b/>
              </w:rPr>
            </w:pPr>
            <w:r w:rsidRPr="009405DA">
              <w:rPr>
                <w:b/>
              </w:rPr>
              <w:t>As speakers and listeners we will…</w:t>
            </w:r>
          </w:p>
        </w:tc>
        <w:tc>
          <w:tcPr>
            <w:tcW w:w="2789" w:type="dxa"/>
            <w:shd w:val="clear" w:color="auto" w:fill="F2F2F2" w:themeFill="background1" w:themeFillShade="F2"/>
          </w:tcPr>
          <w:p w14:paraId="45DB6A10" w14:textId="77777777" w:rsidR="00423B32" w:rsidRPr="009405DA" w:rsidRDefault="00ED2E00" w:rsidP="00423B32">
            <w:pPr>
              <w:rPr>
                <w:b/>
              </w:rPr>
            </w:pPr>
            <w:r w:rsidRPr="009405DA">
              <w:rPr>
                <w:b/>
              </w:rPr>
              <w:t>As programmers in computing we will…</w:t>
            </w:r>
          </w:p>
        </w:tc>
        <w:tc>
          <w:tcPr>
            <w:tcW w:w="2790" w:type="dxa"/>
            <w:shd w:val="clear" w:color="auto" w:fill="F2F2F2" w:themeFill="background1" w:themeFillShade="F2"/>
          </w:tcPr>
          <w:p w14:paraId="327FD081" w14:textId="77777777" w:rsidR="00423B32" w:rsidRPr="009405DA" w:rsidRDefault="00ED2E00" w:rsidP="00423B32">
            <w:pPr>
              <w:rPr>
                <w:b/>
              </w:rPr>
            </w:pPr>
            <w:r w:rsidRPr="009405DA">
              <w:rPr>
                <w:b/>
              </w:rPr>
              <w:t>As scientists we will…</w:t>
            </w:r>
          </w:p>
        </w:tc>
        <w:tc>
          <w:tcPr>
            <w:tcW w:w="2790" w:type="dxa"/>
            <w:shd w:val="clear" w:color="auto" w:fill="F2F2F2" w:themeFill="background1" w:themeFillShade="F2"/>
          </w:tcPr>
          <w:p w14:paraId="0A7A0840" w14:textId="77777777" w:rsidR="00423B32" w:rsidRPr="009405DA" w:rsidRDefault="00ED2E00" w:rsidP="00423B32">
            <w:pPr>
              <w:rPr>
                <w:b/>
              </w:rPr>
            </w:pPr>
            <w:r w:rsidRPr="009405DA">
              <w:rPr>
                <w:b/>
              </w:rPr>
              <w:t>As young people we will…</w:t>
            </w:r>
          </w:p>
        </w:tc>
        <w:tc>
          <w:tcPr>
            <w:tcW w:w="2790" w:type="dxa"/>
            <w:shd w:val="clear" w:color="auto" w:fill="F2F2F2" w:themeFill="background1" w:themeFillShade="F2"/>
          </w:tcPr>
          <w:p w14:paraId="4DEE8D3D" w14:textId="77777777" w:rsidR="00423B32" w:rsidRPr="009405DA" w:rsidRDefault="00ED2E00" w:rsidP="00423B32">
            <w:pPr>
              <w:rPr>
                <w:b/>
              </w:rPr>
            </w:pPr>
            <w:r w:rsidRPr="009405DA">
              <w:rPr>
                <w:b/>
              </w:rPr>
              <w:t>As a sportsperson we will…</w:t>
            </w:r>
          </w:p>
        </w:tc>
      </w:tr>
      <w:tr w:rsidR="004B4913" w14:paraId="3461D779" w14:textId="77777777" w:rsidTr="5B10D7B7">
        <w:tc>
          <w:tcPr>
            <w:tcW w:w="2789" w:type="dxa"/>
          </w:tcPr>
          <w:p w14:paraId="4B1D15C9" w14:textId="21FB1AAF" w:rsidR="0033591C" w:rsidRPr="0033591C" w:rsidRDefault="00C52ED7" w:rsidP="0033591C">
            <w:pPr>
              <w:rPr>
                <w:rFonts w:ascii="Segoe Print" w:hAnsi="Segoe Print"/>
                <w:sz w:val="16"/>
                <w:szCs w:val="16"/>
              </w:rPr>
            </w:pPr>
            <w:r>
              <w:rPr>
                <w:rFonts w:ascii="Segoe Print" w:hAnsi="Segoe Print"/>
                <w:sz w:val="16"/>
                <w:szCs w:val="16"/>
              </w:rPr>
              <w:t>u</w:t>
            </w:r>
            <w:r w:rsidR="0033591C" w:rsidRPr="0033591C">
              <w:rPr>
                <w:rFonts w:ascii="Segoe Print" w:hAnsi="Segoe Print"/>
                <w:sz w:val="16"/>
                <w:szCs w:val="16"/>
              </w:rPr>
              <w:t>se class discussion, hot seating and role play</w:t>
            </w:r>
          </w:p>
          <w:p w14:paraId="4B2FF64C" w14:textId="393B6725" w:rsidR="00540D7D" w:rsidRPr="0033591C" w:rsidRDefault="0033591C" w:rsidP="0033591C">
            <w:pPr>
              <w:rPr>
                <w:rFonts w:ascii="Segoe Print" w:hAnsi="Segoe Print"/>
                <w:sz w:val="16"/>
                <w:szCs w:val="16"/>
              </w:rPr>
            </w:pPr>
            <w:proofErr w:type="gramStart"/>
            <w:r w:rsidRPr="0033591C">
              <w:rPr>
                <w:rFonts w:ascii="Segoe Print" w:hAnsi="Segoe Print"/>
                <w:sz w:val="16"/>
                <w:szCs w:val="16"/>
              </w:rPr>
              <w:t>techniques</w:t>
            </w:r>
            <w:proofErr w:type="gramEnd"/>
            <w:r w:rsidRPr="0033591C">
              <w:rPr>
                <w:rFonts w:ascii="Segoe Print" w:hAnsi="Segoe Print"/>
                <w:sz w:val="16"/>
                <w:szCs w:val="16"/>
              </w:rPr>
              <w:t xml:space="preserve"> to explore questions in interviews between characters and key figures</w:t>
            </w:r>
            <w:r w:rsidR="00C52ED7">
              <w:rPr>
                <w:rFonts w:ascii="Segoe Print" w:hAnsi="Segoe Print"/>
                <w:sz w:val="16"/>
                <w:szCs w:val="16"/>
              </w:rPr>
              <w:t>.</w:t>
            </w:r>
          </w:p>
          <w:p w14:paraId="661AB9EF" w14:textId="77777777" w:rsidR="00C52ED7" w:rsidRDefault="00C52ED7" w:rsidP="0033591C"/>
          <w:p w14:paraId="2A5BF133" w14:textId="77777777" w:rsidR="00C52ED7" w:rsidRPr="00E830CF" w:rsidRDefault="00C52ED7" w:rsidP="00C52ED7">
            <w:pPr>
              <w:rPr>
                <w:rFonts w:ascii="Segoe Print" w:hAnsi="Segoe Print"/>
                <w:sz w:val="16"/>
                <w:szCs w:val="16"/>
              </w:rPr>
            </w:pPr>
            <w:r w:rsidRPr="00E830CF">
              <w:rPr>
                <w:rFonts w:ascii="Segoe Print" w:hAnsi="Segoe Print"/>
                <w:sz w:val="16"/>
                <w:szCs w:val="16"/>
              </w:rPr>
              <w:t>Debate whether western museums e.g. British Museum should return ancient artefacts to Egypt, Greece, regions of Africa etc.</w:t>
            </w:r>
          </w:p>
          <w:p w14:paraId="3CF2D8B6" w14:textId="2905FF2A" w:rsidR="00C52ED7" w:rsidRDefault="00C52ED7" w:rsidP="0033591C"/>
        </w:tc>
        <w:tc>
          <w:tcPr>
            <w:tcW w:w="2789" w:type="dxa"/>
          </w:tcPr>
          <w:p w14:paraId="0FB78278" w14:textId="587B7B96" w:rsidR="00D21753" w:rsidRPr="00503418" w:rsidRDefault="00B3352F" w:rsidP="008B3EE2">
            <w:pPr>
              <w:rPr>
                <w:rFonts w:ascii="Segoe Print" w:hAnsi="Segoe Print"/>
                <w:sz w:val="16"/>
                <w:szCs w:val="16"/>
              </w:rPr>
            </w:pPr>
            <w:proofErr w:type="gramStart"/>
            <w:r w:rsidRPr="00B3352F">
              <w:rPr>
                <w:rFonts w:ascii="Segoe Print" w:hAnsi="Segoe Print"/>
                <w:sz w:val="16"/>
                <w:szCs w:val="16"/>
              </w:rPr>
              <w:t>firstly</w:t>
            </w:r>
            <w:proofErr w:type="gramEnd"/>
            <w:r w:rsidRPr="00B3352F">
              <w:rPr>
                <w:rFonts w:ascii="Segoe Print" w:hAnsi="Segoe Print"/>
                <w:sz w:val="16"/>
                <w:szCs w:val="16"/>
              </w:rPr>
              <w:t xml:space="preserve"> remind ourselves how to be safe online by completing a variety of online tasks. Secondly, we will develop our understanding of computer systems and how information </w:t>
            </w:r>
            <w:proofErr w:type="gramStart"/>
            <w:r w:rsidRPr="00B3352F">
              <w:rPr>
                <w:rFonts w:ascii="Segoe Print" w:hAnsi="Segoe Print"/>
                <w:sz w:val="16"/>
                <w:szCs w:val="16"/>
              </w:rPr>
              <w:t>is transferred</w:t>
            </w:r>
            <w:proofErr w:type="gramEnd"/>
            <w:r w:rsidRPr="00B3352F">
              <w:rPr>
                <w:rFonts w:ascii="Segoe Print" w:hAnsi="Segoe Print"/>
                <w:sz w:val="16"/>
                <w:szCs w:val="16"/>
              </w:rPr>
              <w:t xml:space="preserve"> between systems and devices. We will consider small-scale systems as well as large-scale systems. We will be able to explain the input, output, and process aspects of a variety of different real-world systems. Later, we will discover how information is found on the World Wide Web, through learning how search engines work (including how they select and rank results) and what influences searching, and through comparing different search engines.</w:t>
            </w:r>
          </w:p>
        </w:tc>
        <w:tc>
          <w:tcPr>
            <w:tcW w:w="2790" w:type="dxa"/>
          </w:tcPr>
          <w:p w14:paraId="36939AC8" w14:textId="77777777" w:rsidR="00792BF0" w:rsidRDefault="00792BF0" w:rsidP="00792BF0">
            <w:pPr>
              <w:rPr>
                <w:rFonts w:ascii="Segoe Print" w:hAnsi="Segoe Print"/>
                <w:sz w:val="16"/>
                <w:szCs w:val="16"/>
              </w:rPr>
            </w:pPr>
            <w:proofErr w:type="gramStart"/>
            <w:r w:rsidRPr="00792BF0">
              <w:rPr>
                <w:rFonts w:ascii="Segoe Print" w:hAnsi="Segoe Print"/>
                <w:sz w:val="16"/>
                <w:szCs w:val="16"/>
              </w:rPr>
              <w:t>be</w:t>
            </w:r>
            <w:proofErr w:type="gramEnd"/>
            <w:r w:rsidRPr="00792BF0">
              <w:rPr>
                <w:rFonts w:ascii="Segoe Print" w:hAnsi="Segoe Print"/>
                <w:sz w:val="16"/>
                <w:szCs w:val="16"/>
              </w:rPr>
              <w:t xml:space="preserve"> exploring the circulatory system: - describing the function of the blood, heart and blood vessels, the heart &amp; lungs, arteries, veins and capillaries, heart rate &amp; physical fitness.  </w:t>
            </w:r>
          </w:p>
          <w:p w14:paraId="0BB561BA" w14:textId="77777777" w:rsidR="00792BF0" w:rsidRDefault="00792BF0" w:rsidP="00792BF0">
            <w:pPr>
              <w:rPr>
                <w:rFonts w:ascii="Segoe Print" w:hAnsi="Segoe Print"/>
                <w:sz w:val="16"/>
                <w:szCs w:val="16"/>
              </w:rPr>
            </w:pPr>
          </w:p>
          <w:p w14:paraId="1FC39945" w14:textId="57A5B8F5" w:rsidR="00AC2BA9" w:rsidRPr="00AC2BA9" w:rsidRDefault="00792BF0" w:rsidP="00792BF0">
            <w:pPr>
              <w:rPr>
                <w:rFonts w:ascii="Segoe Print" w:hAnsi="Segoe Print"/>
                <w:sz w:val="16"/>
                <w:szCs w:val="16"/>
              </w:rPr>
            </w:pPr>
            <w:r w:rsidRPr="00792BF0">
              <w:rPr>
                <w:rFonts w:ascii="Segoe Print" w:hAnsi="Segoe Print"/>
                <w:sz w:val="16"/>
                <w:szCs w:val="16"/>
              </w:rPr>
              <w:t>In addition, we will learn about healthy lifestyles – recognising the impact of diet, exercise, drugs and lifestyle on the way our bodies function.</w:t>
            </w:r>
          </w:p>
        </w:tc>
        <w:tc>
          <w:tcPr>
            <w:tcW w:w="2790" w:type="dxa"/>
          </w:tcPr>
          <w:p w14:paraId="134A5F6D" w14:textId="405C06C7" w:rsidR="00E830CF" w:rsidRPr="00E830CF" w:rsidRDefault="00C52ED7" w:rsidP="00E830CF">
            <w:pPr>
              <w:rPr>
                <w:rFonts w:ascii="Segoe Print" w:hAnsi="Segoe Print"/>
                <w:sz w:val="16"/>
                <w:szCs w:val="16"/>
              </w:rPr>
            </w:pPr>
            <w:proofErr w:type="gramStart"/>
            <w:r>
              <w:rPr>
                <w:rFonts w:ascii="Segoe Print" w:hAnsi="Segoe Print"/>
                <w:sz w:val="16"/>
                <w:szCs w:val="16"/>
              </w:rPr>
              <w:t>c</w:t>
            </w:r>
            <w:r w:rsidR="00E830CF" w:rsidRPr="00E830CF">
              <w:rPr>
                <w:rFonts w:ascii="Segoe Print" w:hAnsi="Segoe Print"/>
                <w:sz w:val="16"/>
                <w:szCs w:val="16"/>
              </w:rPr>
              <w:t>onsider</w:t>
            </w:r>
            <w:proofErr w:type="gramEnd"/>
            <w:r w:rsidR="00E830CF" w:rsidRPr="00E830CF">
              <w:rPr>
                <w:rFonts w:ascii="Segoe Print" w:hAnsi="Segoe Print"/>
                <w:sz w:val="16"/>
                <w:szCs w:val="16"/>
              </w:rPr>
              <w:t xml:space="preserve"> the obligations and moral responsibilities of archaeologists and historians when uncovering the past.</w:t>
            </w:r>
          </w:p>
          <w:p w14:paraId="273BA4A7" w14:textId="77777777" w:rsidR="00E830CF" w:rsidRPr="00E830CF" w:rsidRDefault="00E830CF" w:rsidP="00E830CF">
            <w:pPr>
              <w:rPr>
                <w:rFonts w:ascii="Segoe Print" w:hAnsi="Segoe Print"/>
                <w:sz w:val="16"/>
                <w:szCs w:val="16"/>
              </w:rPr>
            </w:pPr>
          </w:p>
          <w:p w14:paraId="0562CB0E" w14:textId="3135927B" w:rsidR="00503418" w:rsidRDefault="00E830CF" w:rsidP="00E830CF">
            <w:r w:rsidRPr="00E830CF">
              <w:rPr>
                <w:rFonts w:ascii="Segoe Print" w:hAnsi="Segoe Print"/>
                <w:sz w:val="16"/>
                <w:szCs w:val="16"/>
              </w:rPr>
              <w:t xml:space="preserve">Work towards leadership roles – researching, applying for responsibilities, caring for younger children, being responsible, </w:t>
            </w:r>
            <w:proofErr w:type="gramStart"/>
            <w:r w:rsidRPr="00E830CF">
              <w:rPr>
                <w:rFonts w:ascii="Segoe Print" w:hAnsi="Segoe Print"/>
                <w:sz w:val="16"/>
                <w:szCs w:val="16"/>
              </w:rPr>
              <w:t>being</w:t>
            </w:r>
            <w:proofErr w:type="gramEnd"/>
            <w:r w:rsidRPr="00E830CF">
              <w:rPr>
                <w:rFonts w:ascii="Segoe Print" w:hAnsi="Segoe Print"/>
                <w:sz w:val="16"/>
                <w:szCs w:val="16"/>
              </w:rPr>
              <w:t xml:space="preserve"> proactive.</w:t>
            </w:r>
          </w:p>
        </w:tc>
        <w:tc>
          <w:tcPr>
            <w:tcW w:w="2790" w:type="dxa"/>
          </w:tcPr>
          <w:p w14:paraId="3CE9F558" w14:textId="77777777" w:rsidR="00B3352F" w:rsidRDefault="00792BF0" w:rsidP="008B3EE2">
            <w:pPr>
              <w:rPr>
                <w:rFonts w:ascii="Segoe Print" w:hAnsi="Segoe Print"/>
                <w:sz w:val="16"/>
                <w:szCs w:val="16"/>
              </w:rPr>
            </w:pPr>
            <w:proofErr w:type="gramStart"/>
            <w:r w:rsidRPr="00792BF0">
              <w:rPr>
                <w:rFonts w:ascii="Segoe Print" w:hAnsi="Segoe Print"/>
                <w:sz w:val="16"/>
                <w:szCs w:val="16"/>
              </w:rPr>
              <w:t>be</w:t>
            </w:r>
            <w:proofErr w:type="gramEnd"/>
            <w:r w:rsidRPr="00792BF0">
              <w:rPr>
                <w:rFonts w:ascii="Segoe Print" w:hAnsi="Segoe Print"/>
                <w:sz w:val="16"/>
                <w:szCs w:val="16"/>
              </w:rPr>
              <w:t xml:space="preserve"> using our characteristics of Team Players and Values in team games.  </w:t>
            </w:r>
            <w:r w:rsidR="00B3352F">
              <w:rPr>
                <w:rFonts w:ascii="Segoe Print" w:hAnsi="Segoe Print"/>
                <w:sz w:val="16"/>
                <w:szCs w:val="16"/>
              </w:rPr>
              <w:t>We will learn the skills to play Hockey.</w:t>
            </w:r>
          </w:p>
          <w:p w14:paraId="3E6E699F" w14:textId="5C6F8263" w:rsidR="00167017" w:rsidRDefault="00792BF0" w:rsidP="008B3EE2">
            <w:pPr>
              <w:rPr>
                <w:rFonts w:ascii="Segoe Print" w:hAnsi="Segoe Print"/>
                <w:sz w:val="16"/>
                <w:szCs w:val="16"/>
              </w:rPr>
            </w:pPr>
            <w:r w:rsidRPr="00792BF0">
              <w:rPr>
                <w:rFonts w:ascii="Segoe Print" w:hAnsi="Segoe Print"/>
                <w:sz w:val="16"/>
                <w:szCs w:val="16"/>
              </w:rPr>
              <w:t>We will also become dancers and perform dances using a range of movement patterns, develop flexibility, strength, technique, control and balance and compare performances with previous ones in the lessons.</w:t>
            </w:r>
          </w:p>
          <w:p w14:paraId="49E6DDC5" w14:textId="77777777" w:rsidR="00E830CF" w:rsidRDefault="00E830CF" w:rsidP="008B3EE2">
            <w:pPr>
              <w:rPr>
                <w:rFonts w:ascii="Segoe Print" w:hAnsi="Segoe Print"/>
                <w:sz w:val="16"/>
                <w:szCs w:val="16"/>
              </w:rPr>
            </w:pPr>
          </w:p>
          <w:p w14:paraId="34CE0A41" w14:textId="2CD6DCF1" w:rsidR="00E830CF" w:rsidRPr="00D21753" w:rsidRDefault="00E830CF" w:rsidP="008B3EE2">
            <w:pPr>
              <w:rPr>
                <w:rFonts w:ascii="Segoe Print" w:hAnsi="Segoe Print"/>
                <w:sz w:val="16"/>
                <w:szCs w:val="16"/>
              </w:rPr>
            </w:pPr>
          </w:p>
        </w:tc>
      </w:tr>
    </w:tbl>
    <w:p w14:paraId="0F43E03F" w14:textId="77777777" w:rsidR="005A5E0F" w:rsidRDefault="005A5E0F" w:rsidP="009405DA">
      <w:pPr>
        <w:spacing w:after="0"/>
      </w:pPr>
    </w:p>
    <w:sectPr w:rsidR="005A5E0F" w:rsidSect="009405DA">
      <w:headerReference w:type="default" r:id="rId8"/>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E9D61" w14:textId="77777777" w:rsidR="00C7462B" w:rsidRDefault="00C7462B" w:rsidP="00880E11">
      <w:pPr>
        <w:spacing w:after="0" w:line="240" w:lineRule="auto"/>
      </w:pPr>
      <w:r>
        <w:separator/>
      </w:r>
    </w:p>
  </w:endnote>
  <w:endnote w:type="continuationSeparator" w:id="0">
    <w:p w14:paraId="0C82C256" w14:textId="77777777" w:rsidR="00C7462B" w:rsidRDefault="00C7462B"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F5824" w14:textId="77777777" w:rsidR="00C7462B" w:rsidRDefault="00C7462B" w:rsidP="00880E11">
      <w:pPr>
        <w:spacing w:after="0" w:line="240" w:lineRule="auto"/>
      </w:pPr>
      <w:r>
        <w:separator/>
      </w:r>
    </w:p>
  </w:footnote>
  <w:footnote w:type="continuationSeparator" w:id="0">
    <w:p w14:paraId="4B6CAF6F" w14:textId="77777777" w:rsidR="00C7462B" w:rsidRDefault="00C7462B"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BA4DC" w14:textId="77777777" w:rsidR="00C7462B" w:rsidRDefault="00C7462B" w:rsidP="00490AFC">
    <w:pPr>
      <w:pStyle w:val="Header"/>
      <w:tabs>
        <w:tab w:val="clear" w:pos="4513"/>
      </w:tabs>
    </w:pPr>
    <w:r>
      <w:rPr>
        <w:noProof/>
        <w:lang w:eastAsia="en-GB"/>
      </w:rPr>
      <w:drawing>
        <wp:anchor distT="0" distB="0" distL="114300" distR="114300" simplePos="0" relativeHeight="251658240" behindDoc="1" locked="0" layoutInCell="1" allowOverlap="1" wp14:anchorId="04CF9C83" wp14:editId="2BB3F60D">
          <wp:simplePos x="0" y="0"/>
          <wp:positionH relativeFrom="column">
            <wp:posOffset>8688559</wp:posOffset>
          </wp:positionH>
          <wp:positionV relativeFrom="paragraph">
            <wp:posOffset>-280915</wp:posOffset>
          </wp:positionV>
          <wp:extent cx="779145" cy="798830"/>
          <wp:effectExtent l="0" t="0" r="1905" b="1270"/>
          <wp:wrapTight wrapText="bothSides">
            <wp:wrapPolygon edited="0">
              <wp:start x="0" y="0"/>
              <wp:lineTo x="0" y="21119"/>
              <wp:lineTo x="21125" y="21119"/>
              <wp:lineTo x="211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0B3882FD" w14:textId="77777777" w:rsidR="00C7462B" w:rsidRPr="001B0BA8" w:rsidRDefault="00C7462B" w:rsidP="00880E11">
    <w:pPr>
      <w:pStyle w:val="Header"/>
      <w:jc w:val="center"/>
      <w:rPr>
        <w:rFonts w:ascii="Georgia" w:hAnsi="Georgia"/>
      </w:rPr>
    </w:pPr>
    <w:r>
      <w:tab/>
      <w:t xml:space="preserve">                                                                                                                                                                                                                       </w:t>
    </w:r>
    <w:r w:rsidRPr="001B0BA8">
      <w:rPr>
        <w:rFonts w:ascii="Georgia" w:hAnsi="Georgia"/>
      </w:rPr>
      <w:t>B</w:t>
    </w:r>
    <w:r>
      <w:rPr>
        <w:rFonts w:ascii="Georgia" w:hAnsi="Georgia"/>
      </w:rPr>
      <w:t>OLNEY</w:t>
    </w:r>
    <w:r w:rsidRPr="001B0BA8">
      <w:rPr>
        <w:rFonts w:ascii="Georgia" w:hAnsi="Georgia"/>
      </w:rPr>
      <w:t xml:space="preserve"> C.E.P. S</w:t>
    </w:r>
    <w:r>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11"/>
    <w:rsid w:val="00016DD8"/>
    <w:rsid w:val="000516F8"/>
    <w:rsid w:val="000819CE"/>
    <w:rsid w:val="000927D7"/>
    <w:rsid w:val="000B7F31"/>
    <w:rsid w:val="000E521B"/>
    <w:rsid w:val="00103D06"/>
    <w:rsid w:val="0011764C"/>
    <w:rsid w:val="001230EA"/>
    <w:rsid w:val="00131B60"/>
    <w:rsid w:val="0014776A"/>
    <w:rsid w:val="00167017"/>
    <w:rsid w:val="001B0BA8"/>
    <w:rsid w:val="001B4863"/>
    <w:rsid w:val="00223FB6"/>
    <w:rsid w:val="00237844"/>
    <w:rsid w:val="00290D64"/>
    <w:rsid w:val="002A7EC4"/>
    <w:rsid w:val="002B6DB0"/>
    <w:rsid w:val="00330D14"/>
    <w:rsid w:val="0033591C"/>
    <w:rsid w:val="00343136"/>
    <w:rsid w:val="003820E3"/>
    <w:rsid w:val="00395FC4"/>
    <w:rsid w:val="00423B32"/>
    <w:rsid w:val="00485E31"/>
    <w:rsid w:val="00490AFC"/>
    <w:rsid w:val="004B4913"/>
    <w:rsid w:val="004C4BC1"/>
    <w:rsid w:val="00503418"/>
    <w:rsid w:val="00511444"/>
    <w:rsid w:val="00517D73"/>
    <w:rsid w:val="00540D7D"/>
    <w:rsid w:val="00550750"/>
    <w:rsid w:val="005538A1"/>
    <w:rsid w:val="00595B46"/>
    <w:rsid w:val="005A5E0F"/>
    <w:rsid w:val="006025A6"/>
    <w:rsid w:val="00603B60"/>
    <w:rsid w:val="006849C9"/>
    <w:rsid w:val="006D3554"/>
    <w:rsid w:val="007315D4"/>
    <w:rsid w:val="00744B9C"/>
    <w:rsid w:val="00747F87"/>
    <w:rsid w:val="00777F40"/>
    <w:rsid w:val="00792BF0"/>
    <w:rsid w:val="00830F55"/>
    <w:rsid w:val="00834054"/>
    <w:rsid w:val="00880E11"/>
    <w:rsid w:val="00894EB1"/>
    <w:rsid w:val="008B3EE2"/>
    <w:rsid w:val="008D4080"/>
    <w:rsid w:val="008D634D"/>
    <w:rsid w:val="00920901"/>
    <w:rsid w:val="00930C54"/>
    <w:rsid w:val="009405DA"/>
    <w:rsid w:val="00962310"/>
    <w:rsid w:val="0096495E"/>
    <w:rsid w:val="0097188F"/>
    <w:rsid w:val="009955F1"/>
    <w:rsid w:val="009B74CC"/>
    <w:rsid w:val="009D6EB6"/>
    <w:rsid w:val="00A06054"/>
    <w:rsid w:val="00A279A9"/>
    <w:rsid w:val="00A857C5"/>
    <w:rsid w:val="00AB45CF"/>
    <w:rsid w:val="00AB6D96"/>
    <w:rsid w:val="00AC2BA9"/>
    <w:rsid w:val="00B0065F"/>
    <w:rsid w:val="00B00D3A"/>
    <w:rsid w:val="00B3352F"/>
    <w:rsid w:val="00B3727A"/>
    <w:rsid w:val="00B373FA"/>
    <w:rsid w:val="00B62374"/>
    <w:rsid w:val="00B64650"/>
    <w:rsid w:val="00B736BB"/>
    <w:rsid w:val="00BA7454"/>
    <w:rsid w:val="00BB0DDF"/>
    <w:rsid w:val="00BC58D5"/>
    <w:rsid w:val="00BD1DCF"/>
    <w:rsid w:val="00BD56C9"/>
    <w:rsid w:val="00BF3BEF"/>
    <w:rsid w:val="00C0316F"/>
    <w:rsid w:val="00C52ED7"/>
    <w:rsid w:val="00C7462B"/>
    <w:rsid w:val="00CA4B10"/>
    <w:rsid w:val="00CB6112"/>
    <w:rsid w:val="00CF5FBE"/>
    <w:rsid w:val="00D00222"/>
    <w:rsid w:val="00D06BEE"/>
    <w:rsid w:val="00D17DC1"/>
    <w:rsid w:val="00D21753"/>
    <w:rsid w:val="00D22C74"/>
    <w:rsid w:val="00D542BE"/>
    <w:rsid w:val="00D83B49"/>
    <w:rsid w:val="00DB13D6"/>
    <w:rsid w:val="00DC1A89"/>
    <w:rsid w:val="00DF5F10"/>
    <w:rsid w:val="00E22305"/>
    <w:rsid w:val="00E50016"/>
    <w:rsid w:val="00E830CF"/>
    <w:rsid w:val="00E84556"/>
    <w:rsid w:val="00E86818"/>
    <w:rsid w:val="00EB7D22"/>
    <w:rsid w:val="00ED2E00"/>
    <w:rsid w:val="00EE431D"/>
    <w:rsid w:val="00F20A9D"/>
    <w:rsid w:val="00F25932"/>
    <w:rsid w:val="00F60848"/>
    <w:rsid w:val="00F93D5C"/>
    <w:rsid w:val="00FB44F2"/>
    <w:rsid w:val="026B937D"/>
    <w:rsid w:val="028F0804"/>
    <w:rsid w:val="0301855C"/>
    <w:rsid w:val="03F710EC"/>
    <w:rsid w:val="04264DB7"/>
    <w:rsid w:val="0519DA58"/>
    <w:rsid w:val="05FBE0E0"/>
    <w:rsid w:val="067EB6BA"/>
    <w:rsid w:val="06861829"/>
    <w:rsid w:val="078A00DB"/>
    <w:rsid w:val="079CA402"/>
    <w:rsid w:val="0821E88A"/>
    <w:rsid w:val="0904D03C"/>
    <w:rsid w:val="0A751A2E"/>
    <w:rsid w:val="0AEC7850"/>
    <w:rsid w:val="0B658F40"/>
    <w:rsid w:val="0E1582AA"/>
    <w:rsid w:val="0F643642"/>
    <w:rsid w:val="0FD9AF56"/>
    <w:rsid w:val="10417684"/>
    <w:rsid w:val="117FC663"/>
    <w:rsid w:val="132665E6"/>
    <w:rsid w:val="1373D16E"/>
    <w:rsid w:val="14F4624F"/>
    <w:rsid w:val="15DA857A"/>
    <w:rsid w:val="1677C75E"/>
    <w:rsid w:val="172BAD1B"/>
    <w:rsid w:val="191C1BAB"/>
    <w:rsid w:val="1B05E0DA"/>
    <w:rsid w:val="1B973133"/>
    <w:rsid w:val="1C76ADB6"/>
    <w:rsid w:val="1D6962FD"/>
    <w:rsid w:val="1F3104C8"/>
    <w:rsid w:val="215DBA5B"/>
    <w:rsid w:val="218A3EEA"/>
    <w:rsid w:val="24955B1D"/>
    <w:rsid w:val="273C5674"/>
    <w:rsid w:val="281C852D"/>
    <w:rsid w:val="288523D1"/>
    <w:rsid w:val="2952E9A8"/>
    <w:rsid w:val="29E9A4B1"/>
    <w:rsid w:val="2A815F2D"/>
    <w:rsid w:val="2B547D15"/>
    <w:rsid w:val="2BB69F57"/>
    <w:rsid w:val="2BCF9447"/>
    <w:rsid w:val="2CEFDC9E"/>
    <w:rsid w:val="31A1EFD2"/>
    <w:rsid w:val="31F4B696"/>
    <w:rsid w:val="32C8EF5F"/>
    <w:rsid w:val="32D79A80"/>
    <w:rsid w:val="3696BEE4"/>
    <w:rsid w:val="36AEFF5C"/>
    <w:rsid w:val="385B71C5"/>
    <w:rsid w:val="3A2A681D"/>
    <w:rsid w:val="3A653BD9"/>
    <w:rsid w:val="3C58FDF3"/>
    <w:rsid w:val="3D054A10"/>
    <w:rsid w:val="3E3A2FAD"/>
    <w:rsid w:val="3EA9BE4F"/>
    <w:rsid w:val="40458EB0"/>
    <w:rsid w:val="4173FA0C"/>
    <w:rsid w:val="428C7D3E"/>
    <w:rsid w:val="42D4AD9F"/>
    <w:rsid w:val="4373CEC0"/>
    <w:rsid w:val="43CC07C9"/>
    <w:rsid w:val="43E31310"/>
    <w:rsid w:val="43F800E2"/>
    <w:rsid w:val="45908F4B"/>
    <w:rsid w:val="4756FBAE"/>
    <w:rsid w:val="4854A16C"/>
    <w:rsid w:val="497F2250"/>
    <w:rsid w:val="49DA6524"/>
    <w:rsid w:val="49EC70F6"/>
    <w:rsid w:val="4A621EB6"/>
    <w:rsid w:val="4C1583C8"/>
    <w:rsid w:val="4CDBE1A1"/>
    <w:rsid w:val="4DAF3CB2"/>
    <w:rsid w:val="4FC5D5F4"/>
    <w:rsid w:val="50E675C5"/>
    <w:rsid w:val="5146A002"/>
    <w:rsid w:val="52C475B3"/>
    <w:rsid w:val="541E7E36"/>
    <w:rsid w:val="556124AE"/>
    <w:rsid w:val="5635E0FB"/>
    <w:rsid w:val="56505A17"/>
    <w:rsid w:val="5799E6F7"/>
    <w:rsid w:val="5911A37B"/>
    <w:rsid w:val="5982FEFD"/>
    <w:rsid w:val="5A785DD0"/>
    <w:rsid w:val="5B03DF45"/>
    <w:rsid w:val="5B10D7B7"/>
    <w:rsid w:val="5D4BFD19"/>
    <w:rsid w:val="5EEBA280"/>
    <w:rsid w:val="5F00A585"/>
    <w:rsid w:val="60808834"/>
    <w:rsid w:val="614C70DA"/>
    <w:rsid w:val="61C40052"/>
    <w:rsid w:val="63346B84"/>
    <w:rsid w:val="64A6E20D"/>
    <w:rsid w:val="64B591FF"/>
    <w:rsid w:val="66516260"/>
    <w:rsid w:val="67D3F2D6"/>
    <w:rsid w:val="68086E81"/>
    <w:rsid w:val="6887D096"/>
    <w:rsid w:val="68E7E9A7"/>
    <w:rsid w:val="6948DEED"/>
    <w:rsid w:val="694BF01C"/>
    <w:rsid w:val="6B15C82E"/>
    <w:rsid w:val="6C2E790E"/>
    <w:rsid w:val="6C96743C"/>
    <w:rsid w:val="6E8B277A"/>
    <w:rsid w:val="6E9E1E87"/>
    <w:rsid w:val="70202130"/>
    <w:rsid w:val="7139CFCF"/>
    <w:rsid w:val="714AD7AB"/>
    <w:rsid w:val="71740ED5"/>
    <w:rsid w:val="73316049"/>
    <w:rsid w:val="74119D1C"/>
    <w:rsid w:val="7B051E99"/>
    <w:rsid w:val="7D0B9BEC"/>
    <w:rsid w:val="7D7CD126"/>
    <w:rsid w:val="7EE6080A"/>
    <w:rsid w:val="7F460546"/>
    <w:rsid w:val="7F4EF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B02D612"/>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DF5F10"/>
    <w:rPr>
      <w:color w:val="0000FF" w:themeColor="hyperlink"/>
      <w:u w:val="single"/>
    </w:rPr>
  </w:style>
  <w:style w:type="character" w:styleId="FollowedHyperlink">
    <w:name w:val="FollowedHyperlink"/>
    <w:basedOn w:val="DefaultParagraphFont"/>
    <w:uiPriority w:val="99"/>
    <w:semiHidden/>
    <w:unhideWhenUsed/>
    <w:rsid w:val="00AB45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shed.com/en-gb/resource/ancient-egypt-9-11-en-g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Clare James</cp:lastModifiedBy>
  <cp:revision>7</cp:revision>
  <cp:lastPrinted>2021-02-23T16:27:00Z</cp:lastPrinted>
  <dcterms:created xsi:type="dcterms:W3CDTF">2024-07-17T16:24:00Z</dcterms:created>
  <dcterms:modified xsi:type="dcterms:W3CDTF">2024-09-02T21:00:00Z</dcterms:modified>
</cp:coreProperties>
</file>